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64E14B9A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INTERNAL </w:t>
      </w:r>
      <w:r>
        <w:rPr>
          <w:rFonts w:ascii="Times New Roman" w:cs="Times New Roman" w:hAnsi="Times New Roman"/>
          <w:b/>
          <w:sz w:val="28"/>
          <w:szCs w:val="28"/>
        </w:rPr>
        <w:t xml:space="preserve">MOCK </w:t>
      </w:r>
      <w:r>
        <w:rPr>
          <w:rFonts w:ascii="Times New Roman" w:cs="Times New Roman" w:hAnsi="Times New Roman"/>
          <w:b/>
          <w:sz w:val="28"/>
          <w:szCs w:val="28"/>
        </w:rPr>
        <w:t xml:space="preserve"> EXAMINATIONS</w:t>
      </w:r>
    </w:p>
    <w:p w14:paraId="321E36D3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Kenya Certificate of Secondary Education</w:t>
      </w:r>
    </w:p>
    <w:p w14:paraId="4C2A1B5C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0668890B">
      <w:pPr>
        <w:pStyle w:val="style0"/>
        <w:spacing w:after="0" w:lineRule="auto" w:line="240"/>
        <w:rPr>
          <w:rFonts w:ascii="Times New Roman" w:cs="Times New Roman" w:hAnsi="Times New Roman"/>
          <w:b/>
          <w:sz w:val="40"/>
          <w:szCs w:val="40"/>
        </w:rPr>
      </w:pPr>
      <w:r>
        <w:rPr>
          <w:rFonts w:ascii="Times New Roman" w:cs="Times New Roman" w:hAnsi="Times New Roman"/>
          <w:b/>
          <w:sz w:val="40"/>
          <w:szCs w:val="40"/>
        </w:rPr>
        <w:t>311/1</w:t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ab/>
      </w:r>
      <w:r>
        <w:rPr>
          <w:rFonts w:ascii="Times New Roman" w:cs="Times New Roman" w:hAnsi="Times New Roman"/>
          <w:b/>
          <w:sz w:val="40"/>
          <w:szCs w:val="40"/>
        </w:rPr>
        <w:t xml:space="preserve"> </w:t>
      </w:r>
      <w:r>
        <w:rPr>
          <w:rFonts w:ascii="Times New Roman" w:cs="Times New Roman" w:hAnsi="Times New Roman"/>
          <w:b/>
          <w:sz w:val="40"/>
          <w:szCs w:val="40"/>
        </w:rPr>
        <w:t>Paper 1</w:t>
      </w:r>
    </w:p>
    <w:p w14:paraId="7CCC793D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52"/>
          <w:szCs w:val="52"/>
        </w:rPr>
      </w:pPr>
      <w:r>
        <w:rPr>
          <w:rFonts w:ascii="Times New Roman" w:cs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5739765</wp:posOffset>
                </wp:positionH>
                <wp:positionV relativeFrom="paragraph">
                  <wp:posOffset>218440</wp:posOffset>
                </wp:positionV>
                <wp:extent cx="895350" cy="628649"/>
                <wp:effectExtent l="0" t="0" r="19050" b="19050"/>
                <wp:wrapNone/>
                <wp:docPr id="1026" name="Text Box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95350" cy="628649"/>
                        </a:xfrm>
                        <a:prstGeom prst="rect"/>
                        <a:solidFill>
                          <a:srgbClr val="ffffff"/>
                        </a:solidFill>
                        <a:ln cmpd="sng" cap="flat" w="635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 id="1026">
                        <w:txbxContent>
                          <w:p w14:paraId="72083F54">
                            <w:pPr>
                              <w:pStyle w:val="style0"/>
                              <w:rPr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L="0" distT="0" distB="0" distR="0">
                                  <wp:extent cx="701323" cy="514350"/>
                                  <wp:effectExtent l="0" t="0" r="3810" b="0"/>
                                  <wp:docPr id="2049" name="Picture 2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/>
                                        </pic:nvPicPr>
                                        <pic:blipFill>
                                          <a:blip r:embed="rId2" cstate="print"/>
                                          <a:srcRect l="38857" t="8752" r="42213" b="77829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701323" cy="51435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fillcolor="white" stroked="t" style="position:absolute;margin-left:451.95pt;margin-top:17.2pt;width:70.5pt;height:49.5pt;z-index:2;mso-position-horizontal-relative:text;mso-position-vertical-relative:text;mso-width-relative:page;mso-height-relative:page;mso-wrap-distance-left:0.0pt;mso-wrap-distance-right:0.0pt;visibility:visible;">
                <v:stroke color="white" weight="0.5pt"/>
                <v:fill/>
                <v:textbox inset="7.2pt,3.6pt,7.2pt,3.6pt">
                  <w:txbxContent>
                    <w:p w14:paraId="72083F54">
                      <w:pPr>
                        <w:pStyle w:val="style0"/>
                        <w:rPr/>
                      </w:pPr>
                      <w:r>
                        <w:rPr>
                          <w:noProof/>
                        </w:rPr>
                        <w:drawing>
                          <wp:inline distL="0" distT="0" distB="0" distR="0">
                            <wp:extent cx="701323" cy="514350"/>
                            <wp:effectExtent l="0" t="0" r="3810" b="0"/>
                            <wp:docPr id="2049" name="Picture 2"/>
                            <wp:cNvGraphicFramePr>
                              <a:graphicFrameLocks xmlns:a="http://schemas.openxmlformats.org/drawingml/2006/main" noChangeAspect="false" noSelect="false" noResize="false" noGrp="false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/>
                                  </pic:nvPicPr>
                                  <pic:blipFill>
                                    <a:blip r:embed="rId2" cstate="print"/>
                                    <a:srcRect l="38857" t="8752" r="42213" b="77829"/>
                                    <a:stretch/>
                                  </pic:blipFill>
                                  <pic:spPr>
                                    <a:xfrm rot="0">
                                      <a:off x="0" y="0"/>
                                      <a:ext cx="701323" cy="514350"/>
                                    </a:xfrm>
                                    <a:prstGeom prst="rect"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cs="Times New Roman" w:hAnsi="Times New Roman"/>
          <w:b/>
          <w:sz w:val="52"/>
          <w:szCs w:val="52"/>
        </w:rPr>
        <w:t>HISTORY AND GOVERNMENT</w:t>
      </w:r>
    </w:p>
    <w:p w14:paraId="4B540CA0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48"/>
          <w:szCs w:val="48"/>
        </w:rPr>
      </w:pPr>
      <w:r>
        <w:rPr>
          <w:rFonts w:ascii="Times New Roman" w:cs="Times New Roman" w:hAnsi="Times New Roman"/>
          <w:b/>
          <w:sz w:val="48"/>
          <w:szCs w:val="48"/>
        </w:rPr>
        <w:t xml:space="preserve"> 202</w:t>
      </w:r>
      <w:r>
        <w:rPr>
          <w:rFonts w:ascii="Times New Roman" w:cs="Times New Roman" w:hAnsi="Times New Roman"/>
          <w:b/>
          <w:sz w:val="48"/>
          <w:szCs w:val="48"/>
        </w:rPr>
        <w:t>6</w:t>
      </w:r>
      <w:r>
        <w:rPr>
          <w:rFonts w:ascii="Times New Roman" w:cs="Times New Roman" w:hAnsi="Times New Roman"/>
          <w:b/>
          <w:sz w:val="48"/>
          <w:szCs w:val="48"/>
        </w:rPr>
        <w:t xml:space="preserve"> – 2½ hours</w:t>
      </w:r>
    </w:p>
    <w:p w14:paraId="72752C84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sz w:val="56"/>
          <w:szCs w:val="56"/>
        </w:rPr>
      </w:pPr>
      <w:r>
        <w:rPr>
          <w:rFonts w:ascii="Times New Roman" w:cs="Times New Roman" w:hAnsi="Times New Roman"/>
          <w:b/>
          <w:noProof/>
          <w:sz w:val="56"/>
          <w:szCs w:val="56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-394335</wp:posOffset>
                </wp:positionH>
                <wp:positionV relativeFrom="paragraph">
                  <wp:posOffset>367665</wp:posOffset>
                </wp:positionV>
                <wp:extent cx="7191375" cy="0"/>
                <wp:effectExtent l="0" t="0" r="9525" b="19050"/>
                <wp:wrapNone/>
                <wp:docPr id="1027" name="Straight Connector 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191375" cy="0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1027" filled="f" stroked="t" from="-31.050001pt,28.95pt" to="535.2pt,28.95pt" style="position:absolute;z-index:4;mso-position-horizontal-relative:text;mso-position-vertical-relative:text;mso-width-percent:0;mso-height-percent:0;mso-width-relative:margin;mso-height-relative:margin;mso-wrap-distance-left:0.0pt;mso-wrap-distance-right:0.0pt;visibility:visible;">
                <v:stroke color="#4a7dba"/>
                <v:fill/>
              </v:line>
            </w:pict>
          </mc:Fallback>
        </mc:AlternateContent>
      </w:r>
    </w:p>
    <w:p w14:paraId="1439AE5B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035B71C6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>Name:…</w:t>
      </w:r>
      <w:r>
        <w:rPr>
          <w:rFonts w:ascii="Times New Roman" w:cs="Times New Roman" w:hAnsi="Times New Roman"/>
          <w:b/>
          <w:sz w:val="28"/>
          <w:szCs w:val="24"/>
        </w:rPr>
        <w:t>………………………………</w:t>
      </w:r>
      <w:r>
        <w:rPr>
          <w:rFonts w:ascii="Times New Roman" w:cs="Times New Roman" w:hAnsi="Times New Roman"/>
          <w:b/>
          <w:sz w:val="28"/>
          <w:szCs w:val="24"/>
        </w:rPr>
        <w:t>…………………………….</w:t>
      </w:r>
    </w:p>
    <w:p w14:paraId="03E289D7">
      <w:pPr>
        <w:pStyle w:val="style0"/>
        <w:spacing w:after="0" w:lineRule="auto" w:line="36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 xml:space="preserve">  Index </w:t>
      </w:r>
      <w:r>
        <w:rPr>
          <w:rFonts w:ascii="Times New Roman" w:cs="Times New Roman" w:hAnsi="Times New Roman"/>
          <w:b/>
          <w:sz w:val="28"/>
          <w:szCs w:val="24"/>
        </w:rPr>
        <w:t>Number:…</w:t>
      </w:r>
      <w:r>
        <w:rPr>
          <w:rFonts w:ascii="Times New Roman" w:cs="Times New Roman" w:hAnsi="Times New Roman"/>
          <w:b/>
          <w:sz w:val="28"/>
          <w:szCs w:val="24"/>
        </w:rPr>
        <w:t>……………</w:t>
      </w:r>
      <w:r>
        <w:rPr>
          <w:rFonts w:ascii="Times New Roman" w:cs="Times New Roman" w:hAnsi="Times New Roman"/>
          <w:b/>
          <w:sz w:val="28"/>
          <w:szCs w:val="24"/>
        </w:rPr>
        <w:t>…………</w:t>
      </w:r>
      <w:r>
        <w:rPr>
          <w:rFonts w:ascii="Times New Roman" w:cs="Times New Roman" w:hAnsi="Times New Roman"/>
          <w:b/>
          <w:sz w:val="28"/>
          <w:szCs w:val="24"/>
        </w:rPr>
        <w:t xml:space="preserve">Adm. </w:t>
      </w:r>
      <w:r>
        <w:rPr>
          <w:rFonts w:ascii="Times New Roman" w:cs="Times New Roman" w:hAnsi="Times New Roman"/>
          <w:b/>
          <w:sz w:val="28"/>
          <w:szCs w:val="24"/>
        </w:rPr>
        <w:t>No:…</w:t>
      </w:r>
      <w:r>
        <w:rPr>
          <w:rFonts w:ascii="Times New Roman" w:cs="Times New Roman" w:hAnsi="Times New Roman"/>
          <w:b/>
          <w:sz w:val="28"/>
          <w:szCs w:val="24"/>
        </w:rPr>
        <w:t>…………………………</w:t>
      </w:r>
    </w:p>
    <w:p w14:paraId="24CEBA19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4"/>
        </w:rPr>
      </w:pPr>
      <w:r>
        <w:rPr>
          <w:rFonts w:ascii="Times New Roman" w:cs="Times New Roman" w:hAnsi="Times New Roman"/>
          <w:b/>
          <w:sz w:val="28"/>
          <w:szCs w:val="24"/>
        </w:rPr>
        <w:t xml:space="preserve">Candidate’s </w:t>
      </w:r>
      <w:r>
        <w:rPr>
          <w:rFonts w:ascii="Times New Roman" w:cs="Times New Roman" w:hAnsi="Times New Roman"/>
          <w:b/>
          <w:sz w:val="28"/>
          <w:szCs w:val="24"/>
        </w:rPr>
        <w:t>Signature:…</w:t>
      </w:r>
      <w:r>
        <w:rPr>
          <w:rFonts w:ascii="Times New Roman" w:cs="Times New Roman" w:hAnsi="Times New Roman"/>
          <w:b/>
          <w:sz w:val="28"/>
          <w:szCs w:val="24"/>
        </w:rPr>
        <w:t>…………………</w:t>
      </w:r>
      <w:r>
        <w:rPr>
          <w:rFonts w:ascii="Times New Roman" w:cs="Times New Roman" w:hAnsi="Times New Roman"/>
          <w:b/>
          <w:sz w:val="28"/>
          <w:szCs w:val="24"/>
        </w:rPr>
        <w:t>…..</w:t>
      </w:r>
      <w:r>
        <w:rPr>
          <w:rFonts w:ascii="Times New Roman" w:cs="Times New Roman" w:hAnsi="Times New Roman"/>
          <w:b/>
          <w:sz w:val="28"/>
          <w:szCs w:val="24"/>
        </w:rPr>
        <w:t xml:space="preserve">  </w:t>
      </w:r>
      <w:r>
        <w:rPr>
          <w:rFonts w:ascii="Times New Roman" w:cs="Times New Roman" w:hAnsi="Times New Roman"/>
          <w:b/>
          <w:sz w:val="28"/>
          <w:szCs w:val="24"/>
        </w:rPr>
        <w:t>Date:…</w:t>
      </w:r>
      <w:r>
        <w:rPr>
          <w:rFonts w:ascii="Times New Roman" w:cs="Times New Roman" w:hAnsi="Times New Roman"/>
          <w:b/>
          <w:sz w:val="28"/>
          <w:szCs w:val="24"/>
        </w:rPr>
        <w:t>…………………………</w:t>
      </w:r>
    </w:p>
    <w:p w14:paraId="29C62561"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</w:p>
    <w:p w14:paraId="3194BAFA"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-394335</wp:posOffset>
                </wp:positionH>
                <wp:positionV relativeFrom="paragraph">
                  <wp:posOffset>1905</wp:posOffset>
                </wp:positionV>
                <wp:extent cx="7239000" cy="0"/>
                <wp:effectExtent l="0" t="0" r="19050" b="19050"/>
                <wp:wrapNone/>
                <wp:docPr id="1028" name="Straight Connector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239000" cy="0"/>
                        </a:xfrm>
                        <a:prstGeom prst="line"/>
                        <a:ln cmpd="sng" cap="flat" w="9525">
                          <a:solidFill>
                            <a:srgbClr val="4a7dba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28" filled="f" stroked="t" from="-31.050001pt,0.15pt" to="538.95pt,0.15pt" style="position:absolute;z-index:5;mso-position-horizontal-relative:text;mso-position-vertical-relative:text;mso-width-relative:page;mso-height-relative:page;mso-wrap-distance-left:0.0pt;mso-wrap-distance-right:0.0pt;visibility:visible;">
                <v:stroke color="#4a7dba"/>
                <v:fill/>
              </v:line>
            </w:pict>
          </mc:Fallback>
        </mc:AlternateContent>
      </w:r>
    </w:p>
    <w:p w14:paraId="31D5E043">
      <w:pPr>
        <w:pStyle w:val="style0"/>
        <w:spacing w:after="0" w:lineRule="auto" w:line="240"/>
        <w:rPr>
          <w:rFonts w:ascii="Times New Roman" w:cs="Times New Roman" w:hAnsi="Times New Roman"/>
          <w:b/>
          <w:sz w:val="28"/>
          <w:szCs w:val="28"/>
          <w:u w:val="single"/>
        </w:rPr>
      </w:pPr>
      <w:r>
        <w:rPr>
          <w:rFonts w:ascii="Times New Roman" w:cs="Times New Roman" w:hAnsi="Times New Roman"/>
          <w:b/>
          <w:sz w:val="28"/>
          <w:szCs w:val="28"/>
          <w:u w:val="single"/>
        </w:rPr>
        <w:t>Instructions to candidates</w:t>
      </w:r>
    </w:p>
    <w:p w14:paraId="75094334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7F640C0F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Write your name and index number in the spaces provided above.</w:t>
      </w:r>
    </w:p>
    <w:p w14:paraId="3C2FAA7D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Sign and write the date of examination in the spaces provided above.</w:t>
      </w:r>
    </w:p>
    <w:p w14:paraId="0BAC4DD0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This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consists of three sect</w:t>
      </w:r>
      <w:r>
        <w:rPr>
          <w:rFonts w:ascii="Times New Roman" w:cs="Times New Roman" w:hAnsi="Times New Roman"/>
          <w:b/>
          <w:i/>
          <w:sz w:val="24"/>
          <w:szCs w:val="24"/>
        </w:rPr>
        <w:t>i</w:t>
      </w:r>
      <w:r>
        <w:rPr>
          <w:rFonts w:ascii="Times New Roman" w:cs="Times New Roman" w:hAnsi="Times New Roman"/>
          <w:b/>
          <w:i/>
          <w:sz w:val="24"/>
          <w:szCs w:val="24"/>
        </w:rPr>
        <w:t>ons</w:t>
      </w:r>
      <w:r>
        <w:rPr>
          <w:rFonts w:ascii="Times New Roman" w:cs="Times New Roman" w:hAnsi="Times New Roman"/>
          <w:b/>
          <w:sz w:val="24"/>
          <w:szCs w:val="24"/>
        </w:rPr>
        <w:t>; A, B and C.</w:t>
      </w:r>
    </w:p>
    <w:p w14:paraId="6C31D437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Answer all the questions in section </w:t>
      </w:r>
      <w:r>
        <w:rPr>
          <w:rFonts w:ascii="Times New Roman" w:cs="Times New Roman" w:hAnsi="Times New Roman"/>
          <w:b/>
          <w:sz w:val="24"/>
          <w:szCs w:val="24"/>
        </w:rPr>
        <w:t>A,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three questions from section </w:t>
      </w:r>
      <w:r>
        <w:rPr>
          <w:rFonts w:ascii="Times New Roman" w:cs="Times New Roman" w:hAnsi="Times New Roman"/>
          <w:b/>
          <w:sz w:val="24"/>
          <w:szCs w:val="24"/>
        </w:rPr>
        <w:t>B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and two questions form section </w:t>
      </w:r>
      <w:r>
        <w:rPr>
          <w:rFonts w:ascii="Times New Roman" w:cs="Times New Roman" w:hAnsi="Times New Roman"/>
          <w:b/>
          <w:sz w:val="24"/>
          <w:szCs w:val="24"/>
        </w:rPr>
        <w:t>C</w:t>
      </w:r>
      <w:r>
        <w:rPr>
          <w:rFonts w:ascii="Times New Roman" w:cs="Times New Roman" w:hAnsi="Times New Roman"/>
          <w:b/>
          <w:i/>
          <w:sz w:val="24"/>
          <w:szCs w:val="24"/>
        </w:rPr>
        <w:t>.</w:t>
      </w:r>
    </w:p>
    <w:p w14:paraId="4EA72FE6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Answers must be written on the 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answer </w:t>
      </w:r>
      <w:r>
        <w:rPr>
          <w:rFonts w:ascii="Times New Roman" w:cs="Times New Roman" w:hAnsi="Times New Roman"/>
          <w:b/>
          <w:i/>
          <w:sz w:val="24"/>
          <w:szCs w:val="24"/>
        </w:rPr>
        <w:t>sheets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 provided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at the end of question 24.</w:t>
      </w:r>
    </w:p>
    <w:p w14:paraId="7EE5765F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 xml:space="preserve">This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consists of 3 printed pages</w:t>
      </w:r>
    </w:p>
    <w:p w14:paraId="43FB2953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Candidates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should check the question </w:t>
      </w:r>
      <w:r>
        <w:rPr>
          <w:rFonts w:ascii="Times New Roman" w:cs="Times New Roman" w:hAnsi="Times New Roman"/>
          <w:b/>
          <w:i/>
          <w:sz w:val="24"/>
          <w:szCs w:val="24"/>
        </w:rPr>
        <w:t>paper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to ascertain that all the pages are printed as indicated and that no questions are missing.</w:t>
      </w:r>
    </w:p>
    <w:p w14:paraId="156D3716">
      <w:pPr>
        <w:pStyle w:val="style179"/>
        <w:numPr>
          <w:ilvl w:val="0"/>
          <w:numId w:val="1"/>
        </w:numPr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Candidates should answer the questions in English.</w:t>
      </w:r>
    </w:p>
    <w:p w14:paraId="19E709FB">
      <w:pPr>
        <w:pStyle w:val="style0"/>
        <w:spacing w:after="0" w:lineRule="auto" w:line="240"/>
        <w:rPr>
          <w:rFonts w:ascii="Times New Roman" w:cs="Times New Roman" w:hAnsi="Times New Roman"/>
          <w:b/>
          <w:i/>
          <w:sz w:val="24"/>
          <w:szCs w:val="24"/>
        </w:rPr>
      </w:pPr>
    </w:p>
    <w:p w14:paraId="4F76A47F">
      <w:pPr>
        <w:pStyle w:val="style0"/>
        <w:spacing w:after="0" w:lineRule="auto" w:line="360"/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4"/>
          <w:szCs w:val="24"/>
        </w:rPr>
        <w:t xml:space="preserve">Form </w:t>
      </w:r>
      <w:r>
        <w:rPr>
          <w:rFonts w:ascii="Times New Roman" w:cs="Times New Roman" w:hAnsi="Times New Roman"/>
          <w:b/>
          <w:sz w:val="28"/>
          <w:szCs w:val="28"/>
        </w:rPr>
        <w:t>Examiner’s Use Only</w:t>
      </w:r>
    </w:p>
    <w:tbl>
      <w:tblPr>
        <w:tblStyle w:val="style154"/>
        <w:tblW w:w="0" w:type="auto"/>
        <w:tblInd w:w="558" w:type="dxa"/>
        <w:tblLook w:val="04A0" w:firstRow="1" w:lastRow="0" w:firstColumn="1" w:lastColumn="0" w:noHBand="0" w:noVBand="1"/>
      </w:tblPr>
      <w:tblGrid>
        <w:gridCol w:w="1350"/>
        <w:gridCol w:w="1353"/>
        <w:gridCol w:w="2160"/>
        <w:gridCol w:w="2430"/>
      </w:tblGrid>
      <w:tr w14:paraId="25025DF0">
        <w:trPr/>
        <w:tc>
          <w:tcPr>
            <w:tcW w:w="1350" w:type="dxa"/>
            <w:tcBorders/>
          </w:tcPr>
          <w:p w14:paraId="15916C76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Section </w:t>
            </w:r>
          </w:p>
        </w:tc>
        <w:tc>
          <w:tcPr>
            <w:tcW w:w="1350" w:type="dxa"/>
            <w:tcBorders/>
          </w:tcPr>
          <w:p w14:paraId="06FAB9E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Question</w:t>
            </w:r>
          </w:p>
        </w:tc>
        <w:tc>
          <w:tcPr>
            <w:tcW w:w="2160" w:type="dxa"/>
            <w:tcBorders/>
          </w:tcPr>
          <w:p w14:paraId="5BBB380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Maximum score</w:t>
            </w:r>
          </w:p>
        </w:tc>
        <w:tc>
          <w:tcPr>
            <w:tcW w:w="2430" w:type="dxa"/>
            <w:tcBorders/>
          </w:tcPr>
          <w:p w14:paraId="38620FBB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Candidate’s score</w:t>
            </w:r>
          </w:p>
        </w:tc>
      </w:tr>
      <w:tr w14:paraId="0164EF60">
        <w:tblPrEx/>
        <w:trPr/>
        <w:tc>
          <w:tcPr>
            <w:tcW w:w="1350" w:type="dxa"/>
            <w:tcBorders/>
          </w:tcPr>
          <w:p w14:paraId="66DA9454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1350" w:type="dxa"/>
            <w:tcBorders/>
          </w:tcPr>
          <w:p w14:paraId="6A795A0B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1-17</w:t>
            </w:r>
          </w:p>
        </w:tc>
        <w:tc>
          <w:tcPr>
            <w:tcW w:w="2160" w:type="dxa"/>
            <w:tcBorders/>
          </w:tcPr>
          <w:p w14:paraId="4C8037AE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2430" w:type="dxa"/>
            <w:tcBorders/>
          </w:tcPr>
          <w:p w14:paraId="6DE4E653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6576C37B">
        <w:tblPrEx/>
        <w:trPr/>
        <w:tc>
          <w:tcPr>
            <w:tcW w:w="1350" w:type="dxa"/>
            <w:tcBorders/>
          </w:tcPr>
          <w:p w14:paraId="183FD4A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1350" w:type="dxa"/>
            <w:tcBorders/>
          </w:tcPr>
          <w:p w14:paraId="63CE970F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07861838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3E5BDE9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62B6D22E">
        <w:tblPrEx/>
        <w:trPr/>
        <w:tc>
          <w:tcPr>
            <w:tcW w:w="1350" w:type="dxa"/>
            <w:tcBorders/>
          </w:tcPr>
          <w:p w14:paraId="18363F38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tcBorders/>
          </w:tcPr>
          <w:p w14:paraId="742412A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26EC32D6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4E670EFD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38B42634">
        <w:tblPrEx/>
        <w:trPr/>
        <w:tc>
          <w:tcPr>
            <w:tcW w:w="1350" w:type="dxa"/>
            <w:tcBorders/>
          </w:tcPr>
          <w:p w14:paraId="1AAA197D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tcBorders/>
          </w:tcPr>
          <w:p w14:paraId="0AA07DA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4A01D7DF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43C35C2E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  <w:tr w14:paraId="6B5826DB">
        <w:tblPrEx/>
        <w:trPr/>
        <w:tc>
          <w:tcPr>
            <w:tcW w:w="1350" w:type="dxa"/>
            <w:tcBorders/>
          </w:tcPr>
          <w:p w14:paraId="722A7C65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C </w:t>
            </w:r>
          </w:p>
        </w:tc>
        <w:tc>
          <w:tcPr>
            <w:tcW w:w="1350" w:type="dxa"/>
            <w:tcBorders/>
          </w:tcPr>
          <w:p w14:paraId="62F310E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21DD0CA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383BDB48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0" distR="0" simplePos="false" relativeHeight="3" behindDoc="false" locked="false" layoutInCell="true" allowOverlap="true">
                      <wp:simplePos x="0" y="0"/>
                      <wp:positionH relativeFrom="column">
                        <wp:posOffset>2299335</wp:posOffset>
                      </wp:positionH>
                      <wp:positionV relativeFrom="paragraph">
                        <wp:posOffset>251460</wp:posOffset>
                      </wp:positionV>
                      <wp:extent cx="800100" cy="733425"/>
                      <wp:effectExtent l="0" t="0" r="19050" b="28575"/>
                      <wp:wrapNone/>
                      <wp:docPr id="1029" name="Text Box 3"/>
                      <wp:cNvGraphicFramePr>
                        <a:graphicFrameLocks xmlns:a="http://schemas.openxmlformats.org/drawingml/2006/main" noChangeAspect="false" noSelect="false" noResize="false" noGrp="false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off x="0" y="0"/>
                                <a:ext cx="800100" cy="733425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cmpd="sng" cap="flat" w="6350">
                                <a:solidFill>
                                  <a:srgbClr val="ffffff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</wps:spPr>
                            <wps:txbx id="1029">
                              <w:txbxContent>
                                <w:p w14:paraId="5C0863CE">
                                  <w:pPr>
                                    <w:pStyle w:val="style0"/>
                                    <w:rPr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L="0" distT="0" distB="0" distR="0">
                                        <wp:extent cx="632177" cy="609600"/>
                                        <wp:effectExtent l="0" t="0" r="0" b="0"/>
                                        <wp:docPr id="2050" name="Picture 4"/>
                                        <wp:cNvGraphicFramePr>
                                          <a:graphicFrameLocks xmlns:a="http://schemas.openxmlformats.org/drawingml/2006/main" noChangeAspect="false" noSelect="false" noResize="false" noGrp="false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4"/>
                                                <pic:cNvPicPr/>
                                              </pic:nvPicPr>
                                              <pic:blipFill>
                                                <a:blip r:embed="rId2" cstate="print"/>
                                                <a:srcRect l="38857" t="8752" r="42213" b="77829"/>
                                                <a:stretch/>
                                              </pic:blipFill>
                                              <pic:spPr>
                                                <a:xfrm rot="0">
                                                  <a:off x="0" y="0"/>
                                                  <a:ext cx="632177" cy="609600"/>
                                                </a:xfrm>
                                                <a:prstGeom prst="rect"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lIns="91440" rIns="91440" tIns="45720" bIns="45720" vert="horz" anchor="t" wrap="square">
                              <a:prstTxWarp prst="textNoShape"/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1029" fillcolor="white" stroked="t" style="position:absolute;margin-left:181.05pt;margin-top:19.8pt;width:63.0pt;height:57.75pt;z-index:3;mso-position-horizontal-relative:text;mso-position-vertical-relative:text;mso-width-percent:0;mso-height-percent:0;mso-width-relative:margin;mso-height-relative:margin;mso-wrap-distance-left:0.0pt;mso-wrap-distance-right:0.0pt;visibility:visible;">
                      <v:stroke color="white" weight="0.5pt"/>
                      <v:fill/>
                      <v:textbox inset="7.2pt,3.6pt,7.2pt,3.6pt">
                        <w:txbxContent>
                          <w:p w14:paraId="5C0863CE">
                            <w:pPr>
                              <w:pStyle w:val="style0"/>
                              <w:rPr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L="0" distT="0" distB="0" distR="0">
                                  <wp:extent cx="632177" cy="609600"/>
                                  <wp:effectExtent l="0" t="0" r="0" b="0"/>
                                  <wp:docPr id="2050" name="Picture 4"/>
                                  <wp:cNvGraphicFramePr>
                                    <a:graphicFrameLocks xmlns:a="http://schemas.openxmlformats.org/drawingml/2006/main" noChangeAspect="false" noSelect="false" noResize="false" noGrp="false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/>
                                        </pic:nvPicPr>
                                        <pic:blipFill>
                                          <a:blip r:embed="rId2" cstate="print"/>
                                          <a:srcRect l="38857" t="8752" r="42213" b="77829"/>
                                          <a:stretch/>
                                        </pic:blipFill>
                                        <pic:spPr>
                                          <a:xfrm rot="0">
                                            <a:off x="0" y="0"/>
                                            <a:ext cx="632177" cy="609600"/>
                                          </a:xfrm>
                                          <a:prstGeom prst="rect"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14:paraId="1B17D7FB">
        <w:tblPrEx/>
        <w:trPr/>
        <w:tc>
          <w:tcPr>
            <w:tcW w:w="1350" w:type="dxa"/>
            <w:tcBorders/>
          </w:tcPr>
          <w:p w14:paraId="2FD78743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1350" w:type="dxa"/>
            <w:tcBorders/>
          </w:tcPr>
          <w:p w14:paraId="7A6CD7C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  <w:tc>
          <w:tcPr>
            <w:tcW w:w="2160" w:type="dxa"/>
            <w:tcBorders/>
          </w:tcPr>
          <w:p w14:paraId="3C9FB1BC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15</w:t>
            </w:r>
          </w:p>
        </w:tc>
        <w:tc>
          <w:tcPr>
            <w:tcW w:w="2430" w:type="dxa"/>
            <w:tcBorders/>
          </w:tcPr>
          <w:p w14:paraId="55724041">
            <w:pPr>
              <w:pStyle w:val="style0"/>
              <w:spacing w:lineRule="auto" w:line="360"/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</w:tc>
      </w:tr>
    </w:tbl>
    <w:p w14:paraId="7CC56DE7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3D164030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@202</w:t>
      </w:r>
      <w:r>
        <w:rPr>
          <w:rFonts w:ascii="Times New Roman" w:cs="Times New Roman" w:hAnsi="Times New Roman"/>
          <w:b/>
          <w:i/>
          <w:sz w:val="24"/>
          <w:szCs w:val="24"/>
        </w:rPr>
        <w:t>6</w:t>
      </w:r>
      <w:r>
        <w:rPr>
          <w:rFonts w:ascii="Times New Roman" w:cs="Times New Roman" w:hAnsi="Times New Roman"/>
          <w:b/>
          <w:i/>
          <w:sz w:val="24"/>
          <w:szCs w:val="24"/>
        </w:rPr>
        <w:t xml:space="preserve"> HISTORY P1 </w:t>
      </w:r>
      <w:r>
        <w:rPr>
          <w:rFonts w:ascii="Times New Roman" w:cs="Times New Roman" w:hAnsi="Times New Roman"/>
          <w:b/>
          <w:i/>
          <w:sz w:val="24"/>
          <w:szCs w:val="24"/>
        </w:rPr>
        <w:t>INTERNAL MOCK</w:t>
      </w:r>
    </w:p>
    <w:p w14:paraId="19A9424A"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311/1</w:t>
      </w:r>
      <w:r>
        <w:rPr>
          <w:rFonts w:ascii="Times New Roman" w:cs="Times New Roman" w:hAnsi="Times New Roman"/>
          <w:b/>
          <w:i/>
          <w:sz w:val="24"/>
          <w:szCs w:val="24"/>
        </w:rPr>
        <w:tab/>
      </w:r>
    </w:p>
    <w:p w14:paraId="0D60C3FD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544B6FBD">
      <w:pPr>
        <w:pStyle w:val="style0"/>
        <w:spacing w:after="0" w:lineRule="auto" w:line="24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SECTION A (25 MARKS)</w:t>
      </w:r>
    </w:p>
    <w:p w14:paraId="6D0A93A7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 w14:paraId="49CF6062">
      <w:pPr>
        <w:pStyle w:val="style0"/>
        <w:spacing w:lineRule="auto" w:line="240"/>
        <w:rPr>
          <w:rFonts w:ascii="Times New Roman" w:cs="Times New Roman" w:hAnsi="Times New Roman"/>
          <w:b/>
          <w:i/>
          <w:sz w:val="24"/>
          <w:szCs w:val="24"/>
        </w:rPr>
      </w:pPr>
      <w:r>
        <w:rPr>
          <w:rFonts w:ascii="Times New Roman" w:cs="Times New Roman" w:hAnsi="Times New Roman"/>
          <w:b/>
          <w:i/>
          <w:sz w:val="24"/>
          <w:szCs w:val="24"/>
        </w:rPr>
        <w:t>Answer all the questions in this section on the answer sheets provided.</w:t>
      </w:r>
      <w:r>
        <w:rPr>
          <w:rFonts w:ascii="Times New Roman" w:cs="Times New Roman" w:hAnsi="Times New Roman"/>
          <w:b/>
          <w:i/>
          <w:sz w:val="24"/>
          <w:szCs w:val="24"/>
        </w:rPr>
        <w:tab/>
      </w:r>
    </w:p>
    <w:p w14:paraId="513BE23E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part form </w:t>
      </w:r>
      <w:r>
        <w:rPr>
          <w:rFonts w:ascii="Times New Roman" w:cs="Times New Roman" w:hAnsi="Times New Roman"/>
          <w:sz w:val="24"/>
          <w:szCs w:val="24"/>
        </w:rPr>
        <w:t>circumcision</w:t>
      </w:r>
      <w:r>
        <w:rPr>
          <w:rFonts w:ascii="Times New Roman" w:cs="Times New Roman" w:hAnsi="Times New Roman"/>
          <w:sz w:val="24"/>
          <w:szCs w:val="24"/>
        </w:rPr>
        <w:t xml:space="preserve"> and </w:t>
      </w:r>
      <w:r>
        <w:rPr>
          <w:rFonts w:ascii="Times New Roman" w:cs="Times New Roman" w:hAnsi="Times New Roman"/>
          <w:sz w:val="24"/>
          <w:szCs w:val="24"/>
        </w:rPr>
        <w:t>clitoridectomy</w:t>
      </w:r>
      <w:r>
        <w:rPr>
          <w:rFonts w:ascii="Times New Roman" w:cs="Times New Roman" w:hAnsi="Times New Roman"/>
          <w:sz w:val="24"/>
          <w:szCs w:val="24"/>
        </w:rPr>
        <w:t xml:space="preserve"> name other two impacts that southern </w:t>
      </w:r>
      <w:r>
        <w:rPr>
          <w:rFonts w:ascii="Times New Roman" w:cs="Times New Roman" w:hAnsi="Times New Roman"/>
          <w:sz w:val="24"/>
          <w:szCs w:val="24"/>
        </w:rPr>
        <w:t>cushites</w:t>
      </w:r>
      <w:r>
        <w:rPr>
          <w:rFonts w:ascii="Times New Roman" w:cs="Times New Roman" w:hAnsi="Times New Roman"/>
          <w:sz w:val="24"/>
          <w:szCs w:val="24"/>
        </w:rPr>
        <w:t xml:space="preserve"> had to other communities.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47C550D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Define</w:t>
      </w:r>
      <w:r>
        <w:rPr>
          <w:rFonts w:ascii="Times New Roman" w:cs="Times New Roman" w:hAnsi="Times New Roman"/>
          <w:sz w:val="24"/>
          <w:szCs w:val="24"/>
        </w:rPr>
        <w:t xml:space="preserve"> the term Glottochronology as used in history and government.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41536784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Which ethnic community did the Maasai assimilate.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787C5A84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recommendations of the Lyttleton constitution of 1954.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0CD03CA8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Name British </w:t>
      </w:r>
      <w:r>
        <w:rPr>
          <w:rFonts w:ascii="Times New Roman" w:cs="Times New Roman" w:hAnsi="Times New Roman"/>
          <w:sz w:val="24"/>
          <w:szCs w:val="24"/>
        </w:rPr>
        <w:t>lawyer</w:t>
      </w:r>
      <w:r>
        <w:rPr>
          <w:rFonts w:ascii="Times New Roman" w:cs="Times New Roman" w:hAnsi="Times New Roman"/>
          <w:sz w:val="24"/>
          <w:szCs w:val="24"/>
        </w:rPr>
        <w:t xml:space="preserve"> who defended the Kapenguria six.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31323427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part from the sword </w:t>
      </w:r>
      <w:r>
        <w:rPr>
          <w:rFonts w:ascii="Times New Roman" w:cs="Times New Roman" w:hAnsi="Times New Roman"/>
          <w:sz w:val="24"/>
          <w:szCs w:val="24"/>
        </w:rPr>
        <w:t>names</w:t>
      </w:r>
      <w:r>
        <w:rPr>
          <w:rFonts w:ascii="Times New Roman" w:cs="Times New Roman" w:hAnsi="Times New Roman"/>
          <w:sz w:val="24"/>
          <w:szCs w:val="24"/>
        </w:rPr>
        <w:t xml:space="preserve"> any other instrument of power </w:t>
      </w:r>
      <w:r>
        <w:rPr>
          <w:rFonts w:ascii="Times New Roman" w:cs="Times New Roman" w:hAnsi="Times New Roman"/>
          <w:sz w:val="24"/>
          <w:szCs w:val="24"/>
        </w:rPr>
        <w:t>that</w:t>
      </w:r>
      <w:r>
        <w:rPr>
          <w:rFonts w:ascii="Times New Roman" w:cs="Times New Roman" w:hAnsi="Times New Roman"/>
          <w:sz w:val="24"/>
          <w:szCs w:val="24"/>
        </w:rPr>
        <w:t xml:space="preserve"> is handed over during </w:t>
      </w:r>
      <w:r>
        <w:rPr>
          <w:rFonts w:ascii="Times New Roman" w:cs="Times New Roman" w:hAnsi="Times New Roman"/>
          <w:sz w:val="24"/>
          <w:szCs w:val="24"/>
        </w:rPr>
        <w:t>swearing</w:t>
      </w:r>
      <w:r>
        <w:rPr>
          <w:rFonts w:ascii="Times New Roman" w:cs="Times New Roman" w:hAnsi="Times New Roman"/>
          <w:sz w:val="24"/>
          <w:szCs w:val="24"/>
        </w:rPr>
        <w:t xml:space="preserve"> in of the president in </w:t>
      </w:r>
      <w:r>
        <w:rPr>
          <w:rFonts w:ascii="Times New Roman" w:cs="Times New Roman" w:hAnsi="Times New Roman"/>
          <w:sz w:val="24"/>
          <w:szCs w:val="24"/>
        </w:rPr>
        <w:t>Kenya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(1 mark)</w:t>
      </w:r>
    </w:p>
    <w:p w14:paraId="12BAC2E9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three</w:t>
      </w:r>
      <w:r>
        <w:rPr>
          <w:rFonts w:ascii="Times New Roman" w:cs="Times New Roman" w:hAnsi="Times New Roman"/>
          <w:sz w:val="24"/>
          <w:szCs w:val="24"/>
        </w:rPr>
        <w:t xml:space="preserve"> recommendation of the Phelp stoke </w:t>
      </w:r>
      <w:r>
        <w:rPr>
          <w:rFonts w:ascii="Times New Roman" w:cs="Times New Roman" w:hAnsi="Times New Roman"/>
          <w:sz w:val="24"/>
          <w:szCs w:val="24"/>
        </w:rPr>
        <w:t>commission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(3 marks)</w:t>
      </w:r>
    </w:p>
    <w:p w14:paraId="6A08AA4B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part from </w:t>
      </w:r>
      <w:r>
        <w:rPr>
          <w:rFonts w:ascii="Times New Roman" w:cs="Times New Roman" w:hAnsi="Times New Roman"/>
          <w:sz w:val="24"/>
          <w:szCs w:val="24"/>
        </w:rPr>
        <w:t>Mekatilil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 name one </w:t>
      </w:r>
      <w:r>
        <w:rPr>
          <w:rFonts w:ascii="Times New Roman" w:cs="Times New Roman" w:hAnsi="Times New Roman"/>
          <w:sz w:val="24"/>
          <w:szCs w:val="24"/>
        </w:rPr>
        <w:t>Gir</w:t>
      </w:r>
      <w:r>
        <w:rPr>
          <w:rFonts w:ascii="Times New Roman" w:cs="Times New Roman" w:hAnsi="Times New Roman"/>
          <w:sz w:val="24"/>
          <w:szCs w:val="24"/>
        </w:rPr>
        <w:t>ia</w:t>
      </w:r>
      <w:r>
        <w:rPr>
          <w:rFonts w:ascii="Times New Roman" w:cs="Times New Roman" w:hAnsi="Times New Roman"/>
          <w:sz w:val="24"/>
          <w:szCs w:val="24"/>
        </w:rPr>
        <w:t>ma</w:t>
      </w:r>
      <w:r>
        <w:rPr>
          <w:rFonts w:ascii="Times New Roman" w:cs="Times New Roman" w:hAnsi="Times New Roman"/>
          <w:sz w:val="24"/>
          <w:szCs w:val="24"/>
        </w:rPr>
        <w:t xml:space="preserve"> leader who led resistance against </w:t>
      </w:r>
      <w:r>
        <w:rPr>
          <w:rFonts w:ascii="Times New Roman" w:cs="Times New Roman" w:hAnsi="Times New Roman"/>
          <w:sz w:val="24"/>
          <w:szCs w:val="24"/>
        </w:rPr>
        <w:t>British</w:t>
      </w:r>
      <w:r>
        <w:rPr>
          <w:rFonts w:ascii="Times New Roman" w:cs="Times New Roman" w:hAnsi="Times New Roman"/>
          <w:sz w:val="24"/>
          <w:szCs w:val="24"/>
        </w:rPr>
        <w:t xml:space="preserve"> rule.</w:t>
      </w:r>
    </w:p>
    <w:p w14:paraId="2D0AB71D">
      <w:pPr>
        <w:pStyle w:val="style179"/>
        <w:spacing w:lineRule="auto" w:line="360"/>
        <w:ind w:left="8280" w:first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AC39454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reasons why the Portuguese </w:t>
      </w:r>
      <w:r>
        <w:rPr>
          <w:rFonts w:ascii="Times New Roman" w:cs="Times New Roman" w:hAnsi="Times New Roman"/>
          <w:sz w:val="24"/>
          <w:szCs w:val="24"/>
        </w:rPr>
        <w:t>attempt</w:t>
      </w:r>
      <w:r>
        <w:rPr>
          <w:rFonts w:ascii="Times New Roman" w:cs="Times New Roman" w:hAnsi="Times New Roman"/>
          <w:sz w:val="24"/>
          <w:szCs w:val="24"/>
        </w:rPr>
        <w:t xml:space="preserve"> to spread Christianity at the Coast of East African failed.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5A36B3B8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reasons</w:t>
      </w:r>
      <w:r>
        <w:rPr>
          <w:rFonts w:ascii="Times New Roman" w:cs="Times New Roman" w:hAnsi="Times New Roman"/>
          <w:sz w:val="24"/>
          <w:szCs w:val="24"/>
        </w:rPr>
        <w:t xml:space="preserve"> why Mau </w:t>
      </w:r>
      <w:r>
        <w:rPr>
          <w:rFonts w:ascii="Times New Roman" w:cs="Times New Roman" w:hAnsi="Times New Roman"/>
          <w:sz w:val="24"/>
          <w:szCs w:val="24"/>
        </w:rPr>
        <w:t>Mau</w:t>
      </w:r>
      <w:r>
        <w:rPr>
          <w:rFonts w:ascii="Times New Roman" w:cs="Times New Roman" w:hAnsi="Times New Roman"/>
          <w:sz w:val="24"/>
          <w:szCs w:val="24"/>
        </w:rPr>
        <w:t xml:space="preserve"> organizers administered oaths.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(2 marks)</w:t>
      </w:r>
    </w:p>
    <w:p w14:paraId="3C0DD736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Apart from AM </w:t>
      </w:r>
      <w:r>
        <w:rPr>
          <w:rFonts w:ascii="Times New Roman" w:cs="Times New Roman" w:hAnsi="Times New Roman"/>
          <w:sz w:val="24"/>
          <w:szCs w:val="24"/>
        </w:rPr>
        <w:t>fevanjee</w:t>
      </w:r>
      <w:r>
        <w:rPr>
          <w:rFonts w:ascii="Times New Roman" w:cs="Times New Roman" w:hAnsi="Times New Roman"/>
          <w:sz w:val="24"/>
          <w:szCs w:val="24"/>
        </w:rPr>
        <w:t xml:space="preserve"> and </w:t>
      </w:r>
      <w:r>
        <w:rPr>
          <w:rFonts w:ascii="Times New Roman" w:cs="Times New Roman" w:hAnsi="Times New Roman"/>
          <w:sz w:val="24"/>
          <w:szCs w:val="24"/>
        </w:rPr>
        <w:t>pio</w:t>
      </w:r>
      <w:r>
        <w:rPr>
          <w:rFonts w:ascii="Times New Roman" w:cs="Times New Roman" w:hAnsi="Times New Roman"/>
          <w:sz w:val="24"/>
          <w:szCs w:val="24"/>
        </w:rPr>
        <w:t xml:space="preserve"> gama </w:t>
      </w:r>
      <w:r>
        <w:rPr>
          <w:rFonts w:ascii="Times New Roman" w:cs="Times New Roman" w:hAnsi="Times New Roman"/>
          <w:sz w:val="24"/>
          <w:szCs w:val="24"/>
        </w:rPr>
        <w:t>pinto, name</w:t>
      </w:r>
      <w:r>
        <w:rPr>
          <w:rFonts w:ascii="Times New Roman" w:cs="Times New Roman" w:hAnsi="Times New Roman"/>
          <w:sz w:val="24"/>
          <w:szCs w:val="24"/>
        </w:rPr>
        <w:t xml:space="preserve"> any other </w:t>
      </w:r>
      <w:r>
        <w:rPr>
          <w:rFonts w:ascii="Times New Roman" w:cs="Times New Roman" w:hAnsi="Times New Roman"/>
          <w:sz w:val="24"/>
          <w:szCs w:val="24"/>
        </w:rPr>
        <w:t xml:space="preserve">Asians who took part in the struggle </w:t>
      </w:r>
      <w:r>
        <w:rPr>
          <w:rFonts w:ascii="Times New Roman" w:cs="Times New Roman" w:hAnsi="Times New Roman"/>
          <w:sz w:val="24"/>
          <w:szCs w:val="24"/>
        </w:rPr>
        <w:t>for</w:t>
      </w:r>
      <w:r>
        <w:rPr>
          <w:rFonts w:ascii="Times New Roman" w:cs="Times New Roman" w:hAnsi="Times New Roman"/>
          <w:sz w:val="24"/>
          <w:szCs w:val="24"/>
        </w:rPr>
        <w:t xml:space="preserve"> independence in </w:t>
      </w:r>
      <w:r>
        <w:rPr>
          <w:rFonts w:ascii="Times New Roman" w:cs="Times New Roman" w:hAnsi="Times New Roman"/>
          <w:sz w:val="24"/>
          <w:szCs w:val="24"/>
        </w:rPr>
        <w:t>Kenya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(2marks)</w:t>
      </w:r>
    </w:p>
    <w:p w14:paraId="0931280F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</w:t>
      </w:r>
      <w:r>
        <w:rPr>
          <w:rFonts w:ascii="Times New Roman" w:cs="Times New Roman" w:hAnsi="Times New Roman"/>
          <w:b/>
          <w:bCs/>
          <w:sz w:val="24"/>
          <w:szCs w:val="24"/>
        </w:rPr>
        <w:t>two</w:t>
      </w:r>
      <w:r>
        <w:rPr>
          <w:rFonts w:ascii="Times New Roman" w:cs="Times New Roman" w:hAnsi="Times New Roman"/>
          <w:sz w:val="24"/>
          <w:szCs w:val="24"/>
        </w:rPr>
        <w:t xml:space="preserve"> ways in which national accord and reconciliation act 2008 affected</w:t>
      </w:r>
      <w:r>
        <w:rPr>
          <w:rFonts w:ascii="Times New Roman" w:cs="Times New Roman" w:hAnsi="Times New Roman"/>
          <w:sz w:val="24"/>
          <w:szCs w:val="24"/>
        </w:rPr>
        <w:t xml:space="preserve"> the corruption of the government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(2marks)</w:t>
      </w:r>
    </w:p>
    <w:p w14:paraId="243098DC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A part from presence of </w:t>
      </w:r>
      <w:r>
        <w:rPr>
          <w:rFonts w:ascii="Times New Roman" w:cs="Times New Roman" w:hAnsi="Times New Roman"/>
          <w:sz w:val="24"/>
          <w:szCs w:val="24"/>
        </w:rPr>
        <w:t>Chinese coins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gives</w:t>
      </w:r>
      <w:r>
        <w:rPr>
          <w:rFonts w:ascii="Times New Roman" w:cs="Times New Roman" w:hAnsi="Times New Roman"/>
          <w:sz w:val="24"/>
          <w:szCs w:val="24"/>
        </w:rPr>
        <w:t xml:space="preserve"> one evidence that shows that </w:t>
      </w:r>
      <w:r>
        <w:rPr>
          <w:rFonts w:ascii="Times New Roman" w:cs="Times New Roman" w:hAnsi="Times New Roman"/>
          <w:sz w:val="24"/>
          <w:szCs w:val="24"/>
        </w:rPr>
        <w:t>Chinese traders reached the Kenyan coast before</w:t>
      </w:r>
      <w:r>
        <w:rPr>
          <w:rFonts w:ascii="Times New Roman" w:cs="Times New Roman" w:hAnsi="Times New Roman"/>
          <w:sz w:val="24"/>
          <w:szCs w:val="24"/>
        </w:rPr>
        <w:t>1500AD.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(1mark)</w:t>
      </w:r>
    </w:p>
    <w:p w14:paraId="7306A4D1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State the </w:t>
      </w:r>
      <w:r>
        <w:rPr>
          <w:rFonts w:ascii="Times New Roman" w:cs="Times New Roman" w:hAnsi="Times New Roman"/>
          <w:b/>
          <w:bCs/>
          <w:sz w:val="24"/>
          <w:szCs w:val="24"/>
        </w:rPr>
        <w:t>main</w:t>
      </w:r>
      <w:r>
        <w:rPr>
          <w:rFonts w:ascii="Times New Roman" w:cs="Times New Roman" w:hAnsi="Times New Roman"/>
          <w:sz w:val="24"/>
          <w:szCs w:val="24"/>
        </w:rPr>
        <w:t xml:space="preserve"> reason why the second Lancaster conference </w:t>
      </w:r>
      <w:r>
        <w:rPr>
          <w:rFonts w:ascii="Times New Roman" w:cs="Times New Roman" w:hAnsi="Times New Roman"/>
          <w:sz w:val="24"/>
          <w:szCs w:val="24"/>
        </w:rPr>
        <w:t>was held in London in 1962.</w:t>
      </w:r>
    </w:p>
    <w:p w14:paraId="1154C41E">
      <w:pPr>
        <w:pStyle w:val="style179"/>
        <w:spacing w:lineRule="auto" w:line="36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(1mark)</w:t>
      </w:r>
    </w:p>
    <w:p w14:paraId="5C044E3A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Give the </w:t>
      </w:r>
      <w:r>
        <w:rPr>
          <w:rFonts w:ascii="Times New Roman" w:cs="Times New Roman" w:hAnsi="Times New Roman"/>
          <w:b/>
          <w:bCs/>
          <w:sz w:val="24"/>
          <w:szCs w:val="24"/>
        </w:rPr>
        <w:t>main</w:t>
      </w:r>
      <w:r>
        <w:rPr>
          <w:rFonts w:ascii="Times New Roman" w:cs="Times New Roman" w:hAnsi="Times New Roman"/>
          <w:sz w:val="24"/>
          <w:szCs w:val="24"/>
        </w:rPr>
        <w:t xml:space="preserve"> function of the commission on revenue allocation in </w:t>
      </w:r>
      <w:r>
        <w:rPr>
          <w:rFonts w:ascii="Times New Roman" w:cs="Times New Roman" w:hAnsi="Times New Roman"/>
          <w:sz w:val="24"/>
          <w:szCs w:val="24"/>
        </w:rPr>
        <w:t>Kenya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                  </w:t>
      </w:r>
      <w:r>
        <w:rPr>
          <w:rFonts w:ascii="Times New Roman" w:cs="Times New Roman" w:hAnsi="Times New Roman"/>
          <w:sz w:val="24"/>
          <w:szCs w:val="24"/>
        </w:rPr>
        <w:t>(1mark)</w:t>
      </w:r>
    </w:p>
    <w:p w14:paraId="4C27A188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Who is </w:t>
      </w:r>
      <w:r>
        <w:rPr>
          <w:rFonts w:ascii="Times New Roman" w:cs="Times New Roman" w:hAnsi="Times New Roman"/>
          <w:sz w:val="24"/>
          <w:szCs w:val="24"/>
        </w:rPr>
        <w:t>in charge of</w:t>
      </w:r>
      <w:r>
        <w:rPr>
          <w:rFonts w:ascii="Times New Roman" w:cs="Times New Roman" w:hAnsi="Times New Roman"/>
          <w:sz w:val="24"/>
          <w:szCs w:val="24"/>
        </w:rPr>
        <w:t xml:space="preserve"> administrative police service in </w:t>
      </w:r>
      <w:r>
        <w:rPr>
          <w:rFonts w:ascii="Times New Roman" w:cs="Times New Roman" w:hAnsi="Times New Roman"/>
          <w:sz w:val="24"/>
          <w:szCs w:val="24"/>
        </w:rPr>
        <w:t>Kenya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(1mark)</w:t>
      </w:r>
    </w:p>
    <w:p w14:paraId="4C5BAC1A">
      <w:pPr>
        <w:pStyle w:val="style179"/>
        <w:numPr>
          <w:ilvl w:val="0"/>
          <w:numId w:val="5"/>
        </w:numPr>
        <w:spacing w:lineRule="auto" w:line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Name the </w:t>
      </w:r>
      <w:r>
        <w:rPr>
          <w:rFonts w:ascii="Times New Roman" w:cs="Times New Roman" w:hAnsi="Times New Roman"/>
          <w:sz w:val="24"/>
          <w:szCs w:val="24"/>
        </w:rPr>
        <w:t>ruling</w:t>
      </w:r>
      <w:r>
        <w:rPr>
          <w:rFonts w:ascii="Times New Roman" w:cs="Times New Roman" w:hAnsi="Times New Roman"/>
          <w:sz w:val="24"/>
          <w:szCs w:val="24"/>
        </w:rPr>
        <w:t xml:space="preserve"> party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that led Kenya to independence.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   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(1mark)</w:t>
      </w:r>
    </w:p>
    <w:p w14:paraId="2A8D905C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1B4E20EF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2CEB73C9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3D11129E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5B9DBF48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5E6B4D2E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315D3710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4C9ECF54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10D23EE0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13E7D43E">
      <w:pPr>
        <w:pStyle w:val="style179"/>
        <w:spacing w:lineRule="auto" w:line="240"/>
        <w:ind w:left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SECTION B</w:t>
      </w:r>
    </w:p>
    <w:p w14:paraId="451B2D45">
      <w:pPr>
        <w:pStyle w:val="style179"/>
        <w:spacing w:lineRule="auto" w:line="240"/>
        <w:ind w:left="360"/>
        <w:rPr>
          <w:rFonts w:ascii="Times New Roman" w:cs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Answer any three questions from this section</w:t>
      </w:r>
      <w:r>
        <w:rPr>
          <w:rFonts w:ascii="Times New Roman" w:cs="Times New Roman" w:hAnsi="Times New Roman"/>
          <w:b/>
          <w:bCs/>
          <w:i/>
          <w:iCs/>
          <w:sz w:val="24"/>
          <w:szCs w:val="24"/>
        </w:rPr>
        <w:t>.</w:t>
      </w:r>
    </w:p>
    <w:p w14:paraId="52B555B3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18.a) </w:t>
      </w:r>
      <w:r>
        <w:rPr>
          <w:rFonts w:ascii="Times New Roman" w:cs="Times New Roman" w:hAnsi="Times New Roman"/>
          <w:sz w:val="24"/>
          <w:szCs w:val="24"/>
        </w:rPr>
        <w:t>S</w:t>
      </w:r>
      <w:r>
        <w:rPr>
          <w:rFonts w:ascii="Times New Roman" w:cs="Times New Roman" w:hAnsi="Times New Roman"/>
          <w:sz w:val="24"/>
          <w:szCs w:val="24"/>
        </w:rPr>
        <w:t xml:space="preserve">tate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reasons for the migration of the </w:t>
      </w:r>
      <w:r>
        <w:rPr>
          <w:rFonts w:ascii="Times New Roman" w:cs="Times New Roman" w:hAnsi="Times New Roman"/>
          <w:sz w:val="24"/>
          <w:szCs w:val="24"/>
        </w:rPr>
        <w:t>Cushite’s</w:t>
      </w:r>
      <w:r>
        <w:rPr>
          <w:rFonts w:ascii="Times New Roman" w:cs="Times New Roman" w:hAnsi="Times New Roman"/>
          <w:sz w:val="24"/>
          <w:szCs w:val="24"/>
        </w:rPr>
        <w:t xml:space="preserve"> into </w:t>
      </w:r>
      <w:r>
        <w:rPr>
          <w:rFonts w:ascii="Times New Roman" w:cs="Times New Roman" w:hAnsi="Times New Roman"/>
          <w:sz w:val="24"/>
          <w:szCs w:val="24"/>
        </w:rPr>
        <w:t>kanya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ab/>
      </w:r>
      <w:r>
        <w:rPr>
          <w:rFonts w:ascii="Times New Roman" w:cs="Times New Roman" w:hAnsi="Times New Roman"/>
          <w:sz w:val="24"/>
          <w:szCs w:val="24"/>
        </w:rPr>
        <w:t>(5marks)</w:t>
      </w:r>
    </w:p>
    <w:p w14:paraId="0ECFDB6E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b)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hAnsi="Times New Roman"/>
          <w:sz w:val="24"/>
          <w:szCs w:val="24"/>
        </w:rPr>
        <w:t xml:space="preserve">escribe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aspects of the social organization of the </w:t>
      </w:r>
      <w:r>
        <w:rPr>
          <w:rFonts w:ascii="Times New Roman" w:cs="Times New Roman" w:hAnsi="Times New Roman"/>
          <w:sz w:val="24"/>
          <w:szCs w:val="24"/>
        </w:rPr>
        <w:t>Mijikenda in the 19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cs="Times New Roman" w:hAnsi="Times New Roman"/>
          <w:sz w:val="24"/>
          <w:szCs w:val="24"/>
        </w:rPr>
        <w:t xml:space="preserve"> century.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7E994FA5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(10marks)</w:t>
      </w:r>
    </w:p>
    <w:p w14:paraId="615B78CF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19.a) </w:t>
      </w:r>
      <w:r>
        <w:rPr>
          <w:rFonts w:ascii="Times New Roman" w:cs="Times New Roman" w:hAnsi="Times New Roman"/>
          <w:sz w:val="24"/>
          <w:szCs w:val="24"/>
        </w:rPr>
        <w:t>O</w:t>
      </w:r>
      <w:r>
        <w:rPr>
          <w:rFonts w:ascii="Times New Roman" w:cs="Times New Roman" w:hAnsi="Times New Roman"/>
          <w:sz w:val="24"/>
          <w:szCs w:val="24"/>
        </w:rPr>
        <w:t xml:space="preserve">utline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reasons why </w:t>
      </w:r>
      <w:r>
        <w:rPr>
          <w:rFonts w:ascii="Times New Roman" w:cs="Times New Roman" w:hAnsi="Times New Roman"/>
          <w:sz w:val="24"/>
          <w:szCs w:val="24"/>
        </w:rPr>
        <w:t>S</w:t>
      </w:r>
      <w:r>
        <w:rPr>
          <w:rFonts w:ascii="Times New Roman" w:cs="Times New Roman" w:hAnsi="Times New Roman"/>
          <w:sz w:val="24"/>
          <w:szCs w:val="24"/>
        </w:rPr>
        <w:t xml:space="preserve">eyyid said moved his capital from </w:t>
      </w:r>
      <w:r>
        <w:rPr>
          <w:rFonts w:ascii="Times New Roman" w:cs="Times New Roman" w:hAnsi="Times New Roman"/>
          <w:sz w:val="24"/>
          <w:szCs w:val="24"/>
        </w:rPr>
        <w:t>M</w:t>
      </w:r>
      <w:r>
        <w:rPr>
          <w:rFonts w:ascii="Times New Roman" w:cs="Times New Roman" w:hAnsi="Times New Roman"/>
          <w:sz w:val="24"/>
          <w:szCs w:val="24"/>
        </w:rPr>
        <w:t>useat</w:t>
      </w:r>
      <w:r>
        <w:rPr>
          <w:rFonts w:ascii="Times New Roman" w:cs="Times New Roman" w:hAnsi="Times New Roman"/>
          <w:sz w:val="24"/>
          <w:szCs w:val="24"/>
        </w:rPr>
        <w:t xml:space="preserve"> to </w:t>
      </w:r>
      <w:r>
        <w:rPr>
          <w:rFonts w:ascii="Times New Roman" w:cs="Times New Roman" w:hAnsi="Times New Roman"/>
          <w:sz w:val="24"/>
          <w:szCs w:val="24"/>
        </w:rPr>
        <w:t>Z</w:t>
      </w:r>
      <w:r>
        <w:rPr>
          <w:rFonts w:ascii="Times New Roman" w:cs="Times New Roman" w:hAnsi="Times New Roman"/>
          <w:sz w:val="24"/>
          <w:szCs w:val="24"/>
        </w:rPr>
        <w:t>anzitar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      </w:t>
      </w:r>
      <w:r>
        <w:rPr>
          <w:rFonts w:ascii="Times New Roman" w:cs="Times New Roman" w:hAnsi="Times New Roman"/>
          <w:sz w:val="24"/>
          <w:szCs w:val="24"/>
        </w:rPr>
        <w:t>(5marks)</w:t>
      </w:r>
    </w:p>
    <w:p w14:paraId="4E5DF412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b) </w:t>
      </w:r>
      <w:r>
        <w:rPr>
          <w:rFonts w:ascii="Times New Roman" w:cs="Times New Roman" w:hAnsi="Times New Roman"/>
          <w:sz w:val="24"/>
          <w:szCs w:val="24"/>
        </w:rPr>
        <w:t>E</w:t>
      </w:r>
      <w:r>
        <w:rPr>
          <w:rFonts w:ascii="Times New Roman" w:cs="Times New Roman" w:hAnsi="Times New Roman"/>
          <w:sz w:val="24"/>
          <w:szCs w:val="24"/>
        </w:rPr>
        <w:t xml:space="preserve">xplain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negative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effects</w:t>
      </w:r>
      <w:r>
        <w:rPr>
          <w:rFonts w:ascii="Times New Roman" w:cs="Times New Roman" w:hAnsi="Times New Roman"/>
          <w:sz w:val="24"/>
          <w:szCs w:val="24"/>
        </w:rPr>
        <w:t xml:space="preserve"> of the slave trade on the people of </w:t>
      </w:r>
      <w:r>
        <w:rPr>
          <w:rFonts w:ascii="Times New Roman" w:cs="Times New Roman" w:hAnsi="Times New Roman"/>
          <w:sz w:val="24"/>
          <w:szCs w:val="24"/>
        </w:rPr>
        <w:t>kanya</w:t>
      </w:r>
      <w:r>
        <w:rPr>
          <w:rFonts w:ascii="Times New Roman" w:cs="Times New Roman" w:hAnsi="Times New Roman"/>
          <w:sz w:val="24"/>
          <w:szCs w:val="24"/>
        </w:rPr>
        <w:t xml:space="preserve"> in the 19</w:t>
      </w:r>
      <w:r>
        <w:rPr>
          <w:rFonts w:ascii="Times New Roman" w:cs="Times New Roman" w:hAnsi="Times New Roman"/>
          <w:sz w:val="24"/>
          <w:szCs w:val="24"/>
          <w:vertAlign w:val="superscript"/>
        </w:rPr>
        <w:t>th</w:t>
      </w:r>
      <w:r>
        <w:rPr>
          <w:rFonts w:ascii="Times New Roman" w:cs="Times New Roman" w:hAnsi="Times New Roman"/>
          <w:sz w:val="24"/>
          <w:szCs w:val="24"/>
        </w:rPr>
        <w:t>C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(10marks)</w:t>
      </w:r>
    </w:p>
    <w:p w14:paraId="0DD23F4F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20.a)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L</w:t>
      </w:r>
      <w:r>
        <w:rPr>
          <w:rFonts w:ascii="Times New Roman" w:cs="Times New Roman" w:hAnsi="Times New Roman"/>
          <w:sz w:val="24"/>
          <w:szCs w:val="24"/>
        </w:rPr>
        <w:t xml:space="preserve">ist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factors that undermined the local government</w:t>
      </w:r>
      <w:r>
        <w:rPr>
          <w:rFonts w:ascii="Times New Roman" w:cs="Times New Roman" w:hAnsi="Times New Roman"/>
          <w:sz w:val="24"/>
          <w:szCs w:val="24"/>
        </w:rPr>
        <w:t xml:space="preserve"> in the colonial administration of </w:t>
      </w:r>
    </w:p>
    <w:p w14:paraId="3089F723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</w:t>
      </w:r>
      <w:r>
        <w:rPr>
          <w:rFonts w:ascii="Times New Roman" w:cs="Times New Roman" w:hAnsi="Times New Roman"/>
          <w:sz w:val="24"/>
          <w:szCs w:val="24"/>
        </w:rPr>
        <w:t>Kenya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</w:t>
      </w:r>
      <w:r>
        <w:rPr>
          <w:rFonts w:ascii="Times New Roman" w:cs="Times New Roman" w:hAnsi="Times New Roman"/>
          <w:sz w:val="24"/>
          <w:szCs w:val="24"/>
        </w:rPr>
        <w:t>5marks)</w:t>
      </w:r>
    </w:p>
    <w:p w14:paraId="30C71A68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b) </w:t>
      </w:r>
      <w:r>
        <w:rPr>
          <w:rFonts w:ascii="Times New Roman" w:cs="Times New Roman" w:hAnsi="Times New Roman"/>
          <w:sz w:val="24"/>
          <w:szCs w:val="24"/>
        </w:rPr>
        <w:t>E</w:t>
      </w:r>
      <w:r>
        <w:rPr>
          <w:rFonts w:ascii="Times New Roman" w:cs="Times New Roman" w:hAnsi="Times New Roman"/>
          <w:sz w:val="24"/>
          <w:szCs w:val="24"/>
        </w:rPr>
        <w:t xml:space="preserve">xplain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consequences of the colonial land policies on the </w:t>
      </w:r>
      <w:r>
        <w:rPr>
          <w:rFonts w:ascii="Times New Roman" w:cs="Times New Roman" w:hAnsi="Times New Roman"/>
          <w:sz w:val="24"/>
          <w:szCs w:val="24"/>
        </w:rPr>
        <w:t>Africans</w:t>
      </w:r>
      <w:r>
        <w:rPr>
          <w:rFonts w:ascii="Times New Roman" w:cs="Times New Roman" w:hAnsi="Times New Roman"/>
          <w:sz w:val="24"/>
          <w:szCs w:val="24"/>
        </w:rPr>
        <w:t xml:space="preserve"> in </w:t>
      </w:r>
      <w:r>
        <w:rPr>
          <w:rFonts w:ascii="Times New Roman" w:cs="Times New Roman" w:hAnsi="Times New Roman"/>
          <w:sz w:val="24"/>
          <w:szCs w:val="24"/>
        </w:rPr>
        <w:t>Kenya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</w:p>
    <w:p w14:paraId="42BD0692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(10marks)</w:t>
      </w:r>
    </w:p>
    <w:p w14:paraId="72A800EB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21.a)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 xml:space="preserve">dentify </w:t>
      </w:r>
      <w:r>
        <w:rPr>
          <w:rFonts w:ascii="Times New Roman" w:cs="Times New Roman" w:hAnsi="Times New Roman"/>
          <w:b/>
          <w:bCs/>
          <w:sz w:val="24"/>
          <w:szCs w:val="24"/>
        </w:rPr>
        <w:t>five</w:t>
      </w:r>
      <w:r>
        <w:rPr>
          <w:rFonts w:ascii="Times New Roman" w:cs="Times New Roman" w:hAnsi="Times New Roman"/>
          <w:sz w:val="24"/>
          <w:szCs w:val="24"/>
        </w:rPr>
        <w:t xml:space="preserve"> problems encountered by the Kenyan nationalist during the struggle </w:t>
      </w:r>
      <w:r>
        <w:rPr>
          <w:rFonts w:ascii="Times New Roman" w:cs="Times New Roman" w:hAnsi="Times New Roman"/>
          <w:sz w:val="24"/>
          <w:szCs w:val="24"/>
        </w:rPr>
        <w:t xml:space="preserve">for </w:t>
      </w:r>
    </w:p>
    <w:p w14:paraId="12B4D309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</w:t>
      </w:r>
      <w:r>
        <w:rPr>
          <w:rFonts w:ascii="Times New Roman" w:cs="Times New Roman" w:hAnsi="Times New Roman"/>
          <w:sz w:val="24"/>
          <w:szCs w:val="24"/>
        </w:rPr>
        <w:t>independence.</w:t>
      </w: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>(5marks)</w:t>
      </w:r>
    </w:p>
    <w:p w14:paraId="18F09D9C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b) </w:t>
      </w:r>
      <w:r>
        <w:rPr>
          <w:rFonts w:ascii="Times New Roman" w:cs="Times New Roman" w:hAnsi="Times New Roman"/>
          <w:sz w:val="24"/>
          <w:szCs w:val="24"/>
        </w:rPr>
        <w:t>E</w:t>
      </w:r>
      <w:r>
        <w:rPr>
          <w:rFonts w:ascii="Times New Roman" w:cs="Times New Roman" w:hAnsi="Times New Roman"/>
          <w:sz w:val="24"/>
          <w:szCs w:val="24"/>
        </w:rPr>
        <w:t>xplain the role</w:t>
      </w:r>
      <w:r>
        <w:rPr>
          <w:rFonts w:ascii="Times New Roman" w:cs="Times New Roman" w:hAnsi="Times New Roman"/>
          <w:sz w:val="24"/>
          <w:szCs w:val="24"/>
        </w:rPr>
        <w:t xml:space="preserve"> played by tom </w:t>
      </w:r>
      <w:r>
        <w:rPr>
          <w:rFonts w:ascii="Times New Roman" w:cs="Times New Roman" w:hAnsi="Times New Roman"/>
          <w:sz w:val="24"/>
          <w:szCs w:val="24"/>
        </w:rPr>
        <w:t>Mboya</w:t>
      </w:r>
      <w:r>
        <w:rPr>
          <w:rFonts w:ascii="Times New Roman" w:cs="Times New Roman" w:hAnsi="Times New Roman"/>
          <w:sz w:val="24"/>
          <w:szCs w:val="24"/>
        </w:rPr>
        <w:t xml:space="preserve"> in the struggle for independence in </w:t>
      </w:r>
      <w:r>
        <w:rPr>
          <w:rFonts w:ascii="Times New Roman" w:cs="Times New Roman" w:hAnsi="Times New Roman"/>
          <w:sz w:val="24"/>
          <w:szCs w:val="24"/>
        </w:rPr>
        <w:t>Kenya.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 w14:paraId="63C832C0"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(10marks)</w:t>
      </w:r>
    </w:p>
    <w:p w14:paraId="6CBF6804">
      <w:pPr>
        <w:pStyle w:val="style179"/>
        <w:spacing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p w14:paraId="4AEC115F">
      <w:pPr>
        <w:pStyle w:val="style179"/>
        <w:spacing w:lineRule="auto" w:line="240"/>
        <w:ind w:left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SECTION C (30 MARKS)</w:t>
      </w:r>
    </w:p>
    <w:p w14:paraId="12F040F6">
      <w:pPr>
        <w:pStyle w:val="style0"/>
        <w:spacing w:lineRule="auto" w:line="240"/>
        <w:rPr>
          <w:rFonts w:ascii="Times New Roman" w:cs="Times New Roman" w:hAnsi="Times New Roman"/>
          <w:b/>
          <w:i/>
          <w:iCs/>
          <w:sz w:val="24"/>
          <w:szCs w:val="24"/>
        </w:rPr>
      </w:pPr>
      <w:r>
        <w:rPr>
          <w:rFonts w:ascii="Times New Roman" w:cs="Times New Roman" w:hAnsi="Times New Roman"/>
          <w:b/>
          <w:i/>
          <w:iCs/>
          <w:sz w:val="24"/>
          <w:szCs w:val="24"/>
        </w:rPr>
        <w:t>Answer any two from this section.</w:t>
      </w:r>
    </w:p>
    <w:p w14:paraId="6CF35017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22.a) </w:t>
      </w:r>
      <w:r>
        <w:rPr>
          <w:rFonts w:ascii="Times New Roman" w:cs="Times New Roman" w:hAnsi="Times New Roman"/>
          <w:bCs/>
          <w:sz w:val="24"/>
          <w:szCs w:val="24"/>
        </w:rPr>
        <w:t>S</w:t>
      </w:r>
      <w:r>
        <w:rPr>
          <w:rFonts w:ascii="Times New Roman" w:cs="Times New Roman" w:hAnsi="Times New Roman"/>
          <w:bCs/>
          <w:sz w:val="24"/>
          <w:szCs w:val="24"/>
        </w:rPr>
        <w:t xml:space="preserve">tate </w:t>
      </w:r>
      <w:r>
        <w:rPr>
          <w:rFonts w:ascii="Times New Roman" w:cs="Times New Roman" w:hAnsi="Times New Roman"/>
          <w:b/>
          <w:sz w:val="24"/>
          <w:szCs w:val="24"/>
        </w:rPr>
        <w:t>five</w:t>
      </w:r>
      <w:r>
        <w:rPr>
          <w:rFonts w:ascii="Times New Roman" w:cs="Times New Roman" w:hAnsi="Times New Roman"/>
          <w:bCs/>
          <w:sz w:val="24"/>
          <w:szCs w:val="24"/>
        </w:rPr>
        <w:t xml:space="preserve"> sources of Kenyan law.</w:t>
      </w:r>
      <w:r>
        <w:rPr>
          <w:rFonts w:ascii="Times New Roman" w:cs="Times New Roman" w:hAnsi="Times New Roman"/>
          <w:bCs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cs="Times New Roman" w:hAnsi="Times New Roman"/>
          <w:bCs/>
          <w:sz w:val="24"/>
          <w:szCs w:val="24"/>
        </w:rPr>
        <w:t>(5marks)</w:t>
      </w:r>
    </w:p>
    <w:p w14:paraId="0EE31160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     b) </w:t>
      </w:r>
      <w:r>
        <w:rPr>
          <w:rFonts w:ascii="Times New Roman" w:cs="Times New Roman" w:hAnsi="Times New Roman"/>
          <w:bCs/>
          <w:sz w:val="24"/>
          <w:szCs w:val="24"/>
        </w:rPr>
        <w:t>E</w:t>
      </w:r>
      <w:r>
        <w:rPr>
          <w:rFonts w:ascii="Times New Roman" w:cs="Times New Roman" w:hAnsi="Times New Roman"/>
          <w:bCs/>
          <w:sz w:val="24"/>
          <w:szCs w:val="24"/>
        </w:rPr>
        <w:t xml:space="preserve">xplain advantages of a written </w:t>
      </w:r>
      <w:r>
        <w:rPr>
          <w:rFonts w:ascii="Times New Roman" w:cs="Times New Roman" w:hAnsi="Times New Roman"/>
          <w:bCs/>
          <w:sz w:val="24"/>
          <w:szCs w:val="24"/>
        </w:rPr>
        <w:t>constitution.</w:t>
      </w:r>
    </w:p>
    <w:p w14:paraId="0FB06F4B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>
        <w:rPr>
          <w:rFonts w:ascii="Times New Roman" w:cs="Times New Roman" w:hAnsi="Times New Roman"/>
          <w:bCs/>
          <w:sz w:val="24"/>
          <w:szCs w:val="24"/>
        </w:rPr>
        <w:t>(10</w:t>
      </w:r>
      <w:r>
        <w:rPr>
          <w:rFonts w:ascii="Times New Roman" w:cs="Times New Roman" w:hAnsi="Times New Roman"/>
          <w:bCs/>
          <w:sz w:val="24"/>
          <w:szCs w:val="24"/>
        </w:rPr>
        <w:t>marks</w:t>
      </w:r>
      <w:r>
        <w:rPr>
          <w:rFonts w:ascii="Times New Roman" w:cs="Times New Roman" w:hAnsi="Times New Roman"/>
          <w:bCs/>
          <w:sz w:val="24"/>
          <w:szCs w:val="24"/>
        </w:rPr>
        <w:t>)</w:t>
      </w:r>
    </w:p>
    <w:p w14:paraId="0003FE83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23.a) </w:t>
      </w:r>
      <w:r>
        <w:rPr>
          <w:rFonts w:ascii="Times New Roman" w:cs="Times New Roman" w:hAnsi="Times New Roman"/>
          <w:bCs/>
          <w:sz w:val="24"/>
          <w:szCs w:val="24"/>
        </w:rPr>
        <w:t>S</w:t>
      </w:r>
      <w:r>
        <w:rPr>
          <w:rFonts w:ascii="Times New Roman" w:cs="Times New Roman" w:hAnsi="Times New Roman"/>
          <w:bCs/>
          <w:sz w:val="24"/>
          <w:szCs w:val="24"/>
        </w:rPr>
        <w:t xml:space="preserve">tate </w:t>
      </w:r>
      <w:r>
        <w:rPr>
          <w:rFonts w:ascii="Times New Roman" w:cs="Times New Roman" w:hAnsi="Times New Roman"/>
          <w:b/>
          <w:sz w:val="24"/>
          <w:szCs w:val="24"/>
        </w:rPr>
        <w:t>five</w:t>
      </w:r>
      <w:r>
        <w:rPr>
          <w:rFonts w:ascii="Times New Roman" w:cs="Times New Roman" w:hAnsi="Times New Roman"/>
          <w:bCs/>
          <w:sz w:val="24"/>
          <w:szCs w:val="24"/>
        </w:rPr>
        <w:t xml:space="preserve"> factors that interfere with free and fair elections.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</w:p>
    <w:p w14:paraId="0CA54508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                                                                                                      </w:t>
      </w:r>
      <w:r>
        <w:rPr>
          <w:rFonts w:ascii="Times New Roman" w:cs="Times New Roman" w:hAnsi="Times New Roman"/>
          <w:bCs/>
          <w:sz w:val="24"/>
          <w:szCs w:val="24"/>
        </w:rPr>
        <w:t xml:space="preserve">                                           </w:t>
      </w:r>
      <w:r>
        <w:rPr>
          <w:rFonts w:ascii="Times New Roman" w:cs="Times New Roman" w:hAnsi="Times New Roman"/>
          <w:bCs/>
          <w:sz w:val="24"/>
          <w:szCs w:val="24"/>
        </w:rPr>
        <w:t>(5marks)</w:t>
      </w:r>
    </w:p>
    <w:p w14:paraId="58410B4C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    b) </w:t>
      </w:r>
      <w:r>
        <w:rPr>
          <w:rFonts w:ascii="Times New Roman" w:cs="Times New Roman" w:hAnsi="Times New Roman"/>
          <w:bCs/>
          <w:sz w:val="24"/>
          <w:szCs w:val="24"/>
        </w:rPr>
        <w:t>E</w:t>
      </w:r>
      <w:r>
        <w:rPr>
          <w:rFonts w:ascii="Times New Roman" w:cs="Times New Roman" w:hAnsi="Times New Roman"/>
          <w:bCs/>
          <w:sz w:val="24"/>
          <w:szCs w:val="24"/>
        </w:rPr>
        <w:t xml:space="preserve">xplain </w:t>
      </w:r>
      <w:r>
        <w:rPr>
          <w:rFonts w:ascii="Times New Roman" w:cs="Times New Roman" w:hAnsi="Times New Roman"/>
          <w:b/>
          <w:sz w:val="24"/>
          <w:szCs w:val="24"/>
        </w:rPr>
        <w:t>five</w:t>
      </w:r>
      <w:r>
        <w:rPr>
          <w:rFonts w:ascii="Times New Roman" w:cs="Times New Roman" w:hAnsi="Times New Roman"/>
          <w:bCs/>
          <w:sz w:val="24"/>
          <w:szCs w:val="24"/>
        </w:rPr>
        <w:t xml:space="preserve"> functions of the attorney general of </w:t>
      </w:r>
      <w:r>
        <w:rPr>
          <w:rFonts w:ascii="Times New Roman" w:cs="Times New Roman" w:hAnsi="Times New Roman"/>
          <w:bCs/>
          <w:sz w:val="24"/>
          <w:szCs w:val="24"/>
        </w:rPr>
        <w:t>kanya</w:t>
      </w:r>
      <w:r>
        <w:rPr>
          <w:rFonts w:ascii="Times New Roman" w:cs="Times New Roman" w:hAnsi="Times New Roman"/>
          <w:bCs/>
          <w:sz w:val="24"/>
          <w:szCs w:val="24"/>
        </w:rPr>
        <w:t>.</w:t>
      </w:r>
    </w:p>
    <w:p w14:paraId="6997E30E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                                              </w:t>
      </w:r>
      <w:r>
        <w:rPr>
          <w:rFonts w:ascii="Times New Roman" w:cs="Times New Roman" w:hAnsi="Times New Roman"/>
          <w:bCs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Times New Roman" w:cs="Times New Roman" w:hAnsi="Times New Roman"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Cs/>
          <w:sz w:val="24"/>
          <w:szCs w:val="24"/>
        </w:rPr>
        <w:t>(10marks)</w:t>
      </w:r>
    </w:p>
    <w:p w14:paraId="52DF2157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24.a) </w:t>
      </w:r>
      <w:r>
        <w:rPr>
          <w:rFonts w:ascii="Times New Roman" w:cs="Times New Roman" w:hAnsi="Times New Roman"/>
          <w:bCs/>
          <w:sz w:val="24"/>
          <w:szCs w:val="24"/>
        </w:rPr>
        <w:t>S</w:t>
      </w:r>
      <w:r>
        <w:rPr>
          <w:rFonts w:ascii="Times New Roman" w:cs="Times New Roman" w:hAnsi="Times New Roman"/>
          <w:bCs/>
          <w:sz w:val="24"/>
          <w:szCs w:val="24"/>
        </w:rPr>
        <w:t xml:space="preserve">tate </w:t>
      </w:r>
      <w:r>
        <w:rPr>
          <w:rFonts w:ascii="Times New Roman" w:cs="Times New Roman" w:hAnsi="Times New Roman"/>
          <w:b/>
          <w:sz w:val="24"/>
          <w:szCs w:val="24"/>
        </w:rPr>
        <w:t>five</w:t>
      </w:r>
      <w:r>
        <w:rPr>
          <w:rFonts w:ascii="Times New Roman" w:cs="Times New Roman" w:hAnsi="Times New Roman"/>
          <w:bCs/>
          <w:sz w:val="24"/>
          <w:szCs w:val="24"/>
        </w:rPr>
        <w:t xml:space="preserve"> ways in which harambee spirit promotes national unity in </w:t>
      </w:r>
      <w:r>
        <w:rPr>
          <w:rFonts w:ascii="Times New Roman" w:cs="Times New Roman" w:hAnsi="Times New Roman"/>
          <w:bCs/>
          <w:sz w:val="24"/>
          <w:szCs w:val="24"/>
        </w:rPr>
        <w:t>kanya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 xml:space="preserve">                 </w:t>
      </w:r>
      <w:r>
        <w:rPr>
          <w:rFonts w:ascii="Times New Roman" w:cs="Times New Roman" w:hAnsi="Times New Roman"/>
          <w:bCs/>
          <w:sz w:val="24"/>
          <w:szCs w:val="24"/>
        </w:rPr>
        <w:t>(5marks)</w:t>
      </w:r>
    </w:p>
    <w:p w14:paraId="0266825F">
      <w:pPr>
        <w:pStyle w:val="style0"/>
        <w:spacing w:after="0" w:lineRule="auto" w:line="240"/>
        <w:rPr>
          <w:rFonts w:ascii="Times New Roman" w:cs="Times New Roman" w:hAnsi="Times New Roman"/>
          <w:bCs/>
          <w:sz w:val="24"/>
          <w:szCs w:val="24"/>
        </w:rPr>
      </w:pPr>
      <w:r>
        <w:rPr>
          <w:rFonts w:ascii="Times New Roman" w:cs="Times New Roman" w:hAnsi="Times New Roman"/>
          <w:bCs/>
          <w:sz w:val="24"/>
          <w:szCs w:val="24"/>
        </w:rPr>
        <w:t xml:space="preserve">    </w:t>
      </w:r>
      <w:r>
        <w:rPr>
          <w:rFonts w:ascii="Times New Roman" w:cs="Times New Roman" w:hAnsi="Times New Roman"/>
          <w:bCs/>
          <w:sz w:val="24"/>
          <w:szCs w:val="24"/>
        </w:rPr>
        <w:t>b) Discuss</w:t>
      </w:r>
      <w:r>
        <w:rPr>
          <w:rFonts w:ascii="Times New Roman" w:cs="Times New Roman" w:hAnsi="Times New Roman"/>
          <w:bCs/>
          <w:sz w:val="24"/>
          <w:szCs w:val="24"/>
        </w:rPr>
        <w:t xml:space="preserve"> challenges that hinder government </w:t>
      </w:r>
      <w:r>
        <w:rPr>
          <w:rFonts w:ascii="Times New Roman" w:cs="Times New Roman" w:hAnsi="Times New Roman"/>
          <w:bCs/>
          <w:sz w:val="24"/>
          <w:szCs w:val="24"/>
        </w:rPr>
        <w:t>efforts</w:t>
      </w:r>
      <w:r>
        <w:rPr>
          <w:rFonts w:ascii="Times New Roman" w:cs="Times New Roman" w:hAnsi="Times New Roman"/>
          <w:bCs/>
          <w:sz w:val="24"/>
          <w:szCs w:val="24"/>
        </w:rPr>
        <w:t xml:space="preserve"> to eradicate illiteracy</w:t>
      </w:r>
      <w:r>
        <w:rPr>
          <w:rFonts w:ascii="Times New Roman" w:cs="Times New Roman" w:hAnsi="Times New Roman"/>
          <w:bCs/>
          <w:sz w:val="24"/>
          <w:szCs w:val="24"/>
        </w:rPr>
        <w:t xml:space="preserve"> in </w:t>
      </w:r>
      <w:r>
        <w:rPr>
          <w:rFonts w:ascii="Times New Roman" w:cs="Times New Roman" w:hAnsi="Times New Roman"/>
          <w:bCs/>
          <w:sz w:val="24"/>
          <w:szCs w:val="24"/>
        </w:rPr>
        <w:t>kanya</w:t>
      </w:r>
      <w:r>
        <w:rPr>
          <w:rFonts w:ascii="Times New Roman" w:cs="Times New Roman" w:hAnsi="Times New Roman"/>
          <w:bCs/>
          <w:sz w:val="24"/>
          <w:szCs w:val="24"/>
        </w:rPr>
        <w:t>.</w:t>
      </w:r>
      <w:r>
        <w:rPr>
          <w:rFonts w:ascii="Times New Roman" w:cs="Times New Roman" w:hAnsi="Times New Roman"/>
          <w:bCs/>
          <w:sz w:val="24"/>
          <w:szCs w:val="24"/>
        </w:rPr>
        <w:t xml:space="preserve">     </w:t>
      </w:r>
      <w:r>
        <w:rPr>
          <w:rFonts w:ascii="Times New Roman" w:cs="Times New Roman" w:hAnsi="Times New Roman"/>
          <w:bCs/>
          <w:sz w:val="24"/>
          <w:szCs w:val="24"/>
        </w:rPr>
        <w:t>(10marks)</w:t>
      </w:r>
    </w:p>
    <w:p w14:paraId="3CA10A01">
      <w:pPr>
        <w:pStyle w:val="style179"/>
        <w:spacing w:after="0" w:lineRule="auto" w:line="240"/>
        <w:ind w:left="360"/>
        <w:rPr>
          <w:rFonts w:ascii="Times New Roman" w:cs="Times New Roman" w:hAnsi="Times New Roman"/>
          <w:sz w:val="24"/>
          <w:szCs w:val="24"/>
        </w:rPr>
      </w:pPr>
    </w:p>
    <w:sectPr>
      <w:pgSz w:w="12240" w:h="15840" w:orient="portrait"/>
      <w:pgMar w:top="1008" w:right="1296" w:bottom="864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438CF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8DF8CE9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0000002"/>
    <w:multiLevelType w:val="hybridMultilevel"/>
    <w:tmpl w:val="4AE242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0000003"/>
    <w:multiLevelType w:val="hybridMultilevel"/>
    <w:tmpl w:val="667AAE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0000004"/>
    <w:multiLevelType w:val="hybridMultilevel"/>
    <w:tmpl w:val="325AF1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4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097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7">
    <w:name w:val="Balloon Text Char"/>
    <w:basedOn w:val="style65"/>
    <w:next w:val="style4097"/>
    <w:link w:val="style153"/>
    <w:uiPriority w:val="99"/>
    <w:rPr>
      <w:rFonts w:ascii="Tahoma" w:cs="Tahoma" w:hAnsi="Tahoma"/>
      <w:sz w:val="16"/>
      <w:szCs w:val="16"/>
    </w:rPr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Words>635</Words>
  <Pages>3</Pages>
  <Characters>3383</Characters>
  <Application>WPS Office</Application>
  <DocSecurity>0</DocSecurity>
  <Paragraphs>127</Paragraphs>
  <ScaleCrop>false</ScaleCrop>
  <LinksUpToDate>false</LinksUpToDate>
  <CharactersWithSpaces>5775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2026-06-22T09:30:00Z</dcterms:created>
  <dc:creator>LINET</dc:creator>
  <lastModifiedBy>Infinix X669</lastModifiedBy>
  <lastPrinted>2026-07-08T08:22:00Z</lastPrinted>
  <dcterms:modified xsi:type="dcterms:W3CDTF">2026-08-13T06:18:48Z</dcterms:modified>
  <revision>55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9c005379e25f4bb38be873ad923353cf_23</vt:lpwstr>
  </property>
</Properties>
</file>