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381F1D4">
      <w:pPr>
        <w:pStyle w:val="style0"/>
        <w:spacing w:after="0" w:lineRule="auto" w:line="360"/>
        <w:rPr>
          <w:rFonts w:ascii="Times New Roman" w:cs="Times New Roman" w:eastAsia="MS Mincho" w:hAnsi="Times New Roman"/>
          <w:b/>
          <w:bCs/>
          <w:sz w:val="24"/>
          <w:szCs w:val="24"/>
        </w:rPr>
      </w:pPr>
    </w:p>
    <w:p w14:paraId="5B27560A">
      <w:pPr>
        <w:pStyle w:val="style0"/>
        <w:spacing w:after="0" w:lineRule="auto" w:line="360"/>
        <w:rPr>
          <w:rFonts w:ascii="Times New Roman" w:cs="Times New Roman" w:eastAsia="MS Mincho" w:hAnsi="Times New Roman"/>
          <w:b/>
          <w:bCs/>
          <w:sz w:val="24"/>
          <w:szCs w:val="24"/>
        </w:rPr>
      </w:pPr>
      <w:r>
        <w:rPr>
          <w:rFonts w:ascii="Times New Roman" w:cs="Times New Roman" w:eastAsia="MS Mincho" w:hAnsi="Times New Roman"/>
          <w:b/>
          <w:bCs/>
          <w:sz w:val="24"/>
          <w:szCs w:val="24"/>
        </w:rPr>
        <w:t xml:space="preserve">Name ………………………..……………………………… Index No…………………………..         </w:t>
      </w:r>
    </w:p>
    <w:p w14:paraId="0F1C9993">
      <w:pPr>
        <w:pStyle w:val="style0"/>
        <w:spacing w:after="0" w:lineRule="auto" w:line="360"/>
        <w:rPr>
          <w:rFonts w:ascii="Times New Roman" w:cs="Times New Roman" w:eastAsia="MS Mincho" w:hAnsi="Times New Roman"/>
          <w:b/>
          <w:bCs/>
          <w:sz w:val="24"/>
          <w:szCs w:val="24"/>
        </w:rPr>
      </w:pPr>
    </w:p>
    <w:p w14:paraId="573C4B02">
      <w:pPr>
        <w:pStyle w:val="style0"/>
        <w:spacing w:after="0" w:lineRule="auto" w:line="360"/>
        <w:rPr>
          <w:rFonts w:ascii="Times New Roman" w:cs="Times New Roman" w:eastAsia="MS Mincho" w:hAnsi="Times New Roman"/>
          <w:b/>
          <w:bCs/>
          <w:sz w:val="24"/>
          <w:szCs w:val="24"/>
        </w:rPr>
      </w:pPr>
      <w:r>
        <w:rPr>
          <w:rFonts w:ascii="Times New Roman" w:cs="Times New Roman" w:eastAsia="MS Mincho" w:hAnsi="Times New Roman"/>
          <w:b/>
          <w:bCs/>
          <w:sz w:val="24"/>
          <w:szCs w:val="24"/>
        </w:rPr>
        <w:t>School …………………</w:t>
      </w:r>
      <w:r>
        <w:rPr>
          <w:rFonts w:ascii="Times New Roman" w:cs="Times New Roman" w:eastAsia="MS Mincho" w:hAnsi="Times New Roman"/>
          <w:b/>
          <w:bCs/>
          <w:sz w:val="24"/>
          <w:szCs w:val="24"/>
        </w:rPr>
        <w:t xml:space="preserve">   </w:t>
      </w:r>
      <w:r>
        <w:rPr>
          <w:rFonts w:ascii="Times New Roman" w:cs="Times New Roman" w:eastAsia="MS Mincho" w:hAnsi="Times New Roman"/>
          <w:b/>
          <w:bCs/>
          <w:sz w:val="24"/>
          <w:szCs w:val="24"/>
        </w:rPr>
        <w:t>Sign…………………………</w:t>
      </w:r>
      <w:r>
        <w:rPr>
          <w:rFonts w:ascii="Times New Roman" w:cs="Times New Roman" w:eastAsia="MS Mincho" w:hAnsi="Times New Roman"/>
          <w:b/>
          <w:bCs/>
          <w:sz w:val="24"/>
          <w:szCs w:val="24"/>
        </w:rPr>
        <w:t>Adm no:………………………</w:t>
      </w:r>
      <w:r>
        <w:rPr>
          <w:rFonts w:ascii="Times New Roman" w:cs="Times New Roman" w:eastAsia="MS Mincho" w:hAnsi="Times New Roman"/>
          <w:b/>
          <w:bCs/>
          <w:sz w:val="24"/>
          <w:szCs w:val="24"/>
        </w:rPr>
        <w:tab/>
      </w:r>
    </w:p>
    <w:p w14:paraId="3F1664D1">
      <w:pPr>
        <w:pStyle w:val="style0"/>
        <w:spacing w:after="0" w:lineRule="auto" w:line="240"/>
        <w:rPr>
          <w:rFonts w:ascii="Times New Roman" w:cs="Times New Roman" w:eastAsia="MS Mincho" w:hAnsi="Times New Roman"/>
          <w:sz w:val="24"/>
          <w:szCs w:val="24"/>
        </w:rPr>
      </w:pPr>
    </w:p>
    <w:p w14:paraId="59267EA4">
      <w:pPr>
        <w:pStyle w:val="style0"/>
        <w:spacing w:after="0" w:lineRule="auto" w:line="240"/>
        <w:jc w:val="center"/>
        <w:rPr>
          <w:rFonts w:ascii="Times New Roman" w:cs="Times New Roman" w:eastAsia="Times New Roman" w:hAnsi="Times New Roman"/>
          <w:b/>
          <w:sz w:val="32"/>
          <w:szCs w:val="32"/>
        </w:rPr>
      </w:pPr>
      <w:r>
        <w:rPr>
          <w:rFonts w:ascii="Times New Roman" w:cs="Times New Roman" w:eastAsia="Times New Roman" w:hAnsi="Times New Roman"/>
          <w:b/>
          <w:sz w:val="32"/>
          <w:szCs w:val="32"/>
        </w:rPr>
        <w:t>FRIENDS SCHOOL KAMUSINGA</w:t>
      </w:r>
    </w:p>
    <w:p w14:paraId="5023C783">
      <w:pPr>
        <w:pStyle w:val="style0"/>
        <w:spacing w:after="0" w:lineRule="auto" w:line="240"/>
        <w:jc w:val="center"/>
        <w:rPr>
          <w:rFonts w:ascii="Times New Roman" w:cs="Times New Roman" w:eastAsia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eastAsia="Times New Roman" w:hAnsi="Times New Roman"/>
          <w:b/>
          <w:sz w:val="32"/>
          <w:szCs w:val="32"/>
          <w:u w:val="single"/>
        </w:rPr>
        <w:t>KIMILILI</w:t>
      </w:r>
    </w:p>
    <w:p w14:paraId="1480C525">
      <w:pPr>
        <w:pStyle w:val="style0"/>
        <w:spacing w:after="0" w:lineRule="auto" w:line="240"/>
        <w:jc w:val="center"/>
        <w:rPr>
          <w:rFonts w:ascii="Times New Roman" w:cs="Times New Roman" w:eastAsia="Times New Roman" w:hAnsi="Times New Roman"/>
          <w:b/>
          <w:sz w:val="32"/>
          <w:szCs w:val="32"/>
          <w:u w:val="single"/>
        </w:rPr>
      </w:pPr>
    </w:p>
    <w:p w14:paraId="4D05700C">
      <w:pPr>
        <w:pStyle w:val="style0"/>
        <w:spacing w:after="0" w:lineRule="auto" w:line="240"/>
        <w:jc w:val="center"/>
        <w:rPr>
          <w:rFonts w:ascii="Times New Roman" w:cs="Times New Roman" w:eastAsia="Times New Roman" w:hAnsi="Times New Roman"/>
          <w:b/>
          <w:sz w:val="32"/>
          <w:szCs w:val="32"/>
        </w:rPr>
      </w:pPr>
      <w:r>
        <w:rPr>
          <w:rFonts w:ascii="Times New Roman" w:cs="Times New Roman" w:eastAsia="Times New Roman" w:hAnsi="Times New Roman"/>
          <w:b/>
          <w:sz w:val="32"/>
          <w:szCs w:val="32"/>
        </w:rPr>
        <w:t>INTERNAL MOCK TERM 2 2026</w:t>
      </w:r>
    </w:p>
    <w:p w14:paraId="34D535D1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443/1</w:t>
      </w:r>
    </w:p>
    <w:p w14:paraId="727E5D67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AGRICULTURE</w:t>
      </w:r>
    </w:p>
    <w:p w14:paraId="74D22762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JULY  20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26</w:t>
      </w:r>
    </w:p>
    <w:p w14:paraId="3D3DDB41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Paper 1</w:t>
      </w:r>
    </w:p>
    <w:p w14:paraId="091121CF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Time: 2 Hours</w:t>
      </w:r>
    </w:p>
    <w:p w14:paraId="714AC9D4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</w:p>
    <w:p w14:paraId="5D2DBCB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INSTRUCTION TO CANDIDATES</w:t>
      </w:r>
    </w:p>
    <w:p w14:paraId="3EAE2F5F">
      <w:pPr>
        <w:pStyle w:val="style0"/>
        <w:numPr>
          <w:ilvl w:val="0"/>
          <w:numId w:val="1"/>
        </w:numPr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Write your name and index number in the spaces provided above. </w:t>
      </w:r>
    </w:p>
    <w:p w14:paraId="3B5C1665">
      <w:pPr>
        <w:pStyle w:val="style0"/>
        <w:numPr>
          <w:ilvl w:val="0"/>
          <w:numId w:val="1"/>
        </w:numPr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Sign and write the date of Examination in the space provided.</w:t>
      </w:r>
    </w:p>
    <w:p w14:paraId="56D3F416">
      <w:pPr>
        <w:pStyle w:val="style0"/>
        <w:numPr>
          <w:ilvl w:val="0"/>
          <w:numId w:val="1"/>
        </w:numPr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This paper consists of three sections A, B and C.</w:t>
      </w:r>
    </w:p>
    <w:p w14:paraId="1C47D034">
      <w:pPr>
        <w:pStyle w:val="style0"/>
        <w:numPr>
          <w:ilvl w:val="0"/>
          <w:numId w:val="1"/>
        </w:numPr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Answer ALL the questions in section A and B.</w:t>
      </w:r>
    </w:p>
    <w:p w14:paraId="0A0B1710">
      <w:pPr>
        <w:pStyle w:val="style0"/>
        <w:numPr>
          <w:ilvl w:val="0"/>
          <w:numId w:val="1"/>
        </w:numPr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Answer TWO questions in section C in the spaces provided.</w:t>
      </w:r>
    </w:p>
    <w:p w14:paraId="66806ED1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</w:p>
    <w:p w14:paraId="682835FE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FOR EXAMINER’S USE ONLY.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1620"/>
        <w:gridCol w:w="2599"/>
        <w:gridCol w:w="3341"/>
      </w:tblGrid>
      <w:tr w14:paraId="5661B832">
        <w:trPr/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C4AF4">
            <w:pPr>
              <w:pStyle w:val="style0"/>
              <w:spacing w:after="0" w:lineRule="auto" w:line="36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SECTION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723F">
            <w:pPr>
              <w:pStyle w:val="style0"/>
              <w:spacing w:after="0" w:lineRule="auto" w:line="36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QUESTIONS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9B2D">
            <w:pPr>
              <w:pStyle w:val="style0"/>
              <w:spacing w:after="0" w:lineRule="auto" w:line="36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E158">
            <w:pPr>
              <w:pStyle w:val="style0"/>
              <w:spacing w:after="0" w:lineRule="auto" w:line="36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CANDIDATES SCORE</w:t>
            </w:r>
          </w:p>
        </w:tc>
      </w:tr>
      <w:tr w14:paraId="0A3AE3D2">
        <w:tblPrEx/>
        <w:trPr/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3E16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ECFB9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 – 16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3BE40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997C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  <w:tr w14:paraId="692B6646">
        <w:tblPrEx/>
        <w:trPr/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A47E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27E6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17 – 20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903F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BE17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  <w:tr w14:paraId="0989D887">
        <w:tblPrEx/>
        <w:trPr>
          <w:trHeight w:val="953" w:hRule="atLeast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F772D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BDAD5">
            <w:pPr>
              <w:pStyle w:val="style0"/>
              <w:spacing w:after="0" w:lineRule="auto" w:line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      21 – 23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6DCEB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20</w:t>
            </w:r>
          </w:p>
          <w:p w14:paraId="6A65FE68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D038">
            <w:pPr>
              <w:pStyle w:val="style0"/>
              <w:spacing w:after="0" w:lineRule="auto" w:line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  <w:tr w14:paraId="7D68F026">
        <w:tblPrEx/>
        <w:trPr>
          <w:trHeight w:val="899" w:hRule="atLeast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460E7">
            <w:pPr>
              <w:pStyle w:val="style0"/>
              <w:spacing w:after="0" w:lineRule="auto" w:line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TOTAL SCORE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37B0">
            <w:pPr>
              <w:pStyle w:val="style0"/>
              <w:spacing w:after="0" w:lineRule="auto" w:line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3681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  <w:p w14:paraId="33DEA4FE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6B9A">
            <w:pPr>
              <w:pStyle w:val="style0"/>
              <w:spacing w:after="0" w:lineRule="auto" w:line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 w14:paraId="3DD1CFBA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51AD808">
      <w:pPr>
        <w:pStyle w:val="style0"/>
        <w:spacing w:after="200" w:lineRule="auto" w:line="276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br w:type="page"/>
      </w:r>
    </w:p>
    <w:p w14:paraId="61DE6CFE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Section A (30 marks). Answer all the questions in this section.</w:t>
      </w:r>
    </w:p>
    <w:p w14:paraId="2D082E0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DDBAA80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List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factors that determine the choice of a farming system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5F28BB0D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389CD7A9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740A447C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48F23DEF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103EE174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575BDAA2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79DF5B3B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08BBD33C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importance of horticultural crops in the economy of Kenya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28A34E62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1C02D82D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42BF045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14AD4A35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57047D23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62419628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092A72B2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3C7EDB4D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advantages of organic farming in relation to environmental conservation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69AFDB22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1A76901B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51830CBC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2B8C7997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472161E8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66B5E921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6BBD8DBF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……………………………………………………………………………………………..</w:t>
      </w:r>
    </w:p>
    <w:p w14:paraId="61F3D4C4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6236511F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Give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three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ways in which the government steps up the control of pests, parasites and diseases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   (1 ½ mks)</w:t>
      </w:r>
    </w:p>
    <w:p w14:paraId="58D2FE02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31677436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68E1FB27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406D0892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1EE971E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292817B7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02229BB4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04BC022A">
      <w:pPr>
        <w:pStyle w:val="style0"/>
        <w:numPr>
          <w:ilvl w:val="0"/>
          <w:numId w:val="2"/>
        </w:numPr>
        <w:spacing w:after="0" w:lineRule="auto" w:line="24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beneficial roles of soil micro organisms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(1mk)</w:t>
      </w:r>
    </w:p>
    <w:p w14:paraId="3BABBA76">
      <w:pPr>
        <w:pStyle w:val="style0"/>
        <w:spacing w:after="0" w:lineRule="auto" w:line="240"/>
        <w:ind w:left="72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461D09FD">
      <w:pPr>
        <w:pStyle w:val="style0"/>
        <w:spacing w:after="0" w:lineRule="auto" w:line="240"/>
        <w:ind w:left="72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63150440">
      <w:pPr>
        <w:pStyle w:val="style0"/>
        <w:spacing w:after="0" w:lineRule="auto" w:line="240"/>
        <w:ind w:left="72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54078DA1">
      <w:pPr>
        <w:pStyle w:val="style0"/>
        <w:spacing w:after="0" w:lineRule="auto" w:line="240"/>
        <w:ind w:left="72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426B523">
      <w:pPr>
        <w:pStyle w:val="style0"/>
        <w:spacing w:after="0" w:lineRule="auto" w:line="240"/>
        <w:ind w:left="72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0E272EA">
      <w:pPr>
        <w:pStyle w:val="style0"/>
        <w:spacing w:after="0" w:lineRule="auto" w:line="240"/>
        <w:ind w:left="72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5722413">
      <w:pPr>
        <w:pStyle w:val="style0"/>
        <w:spacing w:after="0" w:lineRule="auto" w:line="240"/>
        <w:ind w:left="72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5B1F3CD5">
      <w:pPr>
        <w:pStyle w:val="style0"/>
        <w:spacing w:after="0" w:lineRule="auto" w:line="240"/>
        <w:ind w:left="72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851072F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Give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three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measures taken by farmers in Kenya to deal with the ever changing rainfall patterns.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(1½ mk)</w:t>
      </w:r>
    </w:p>
    <w:p w14:paraId="178D5A30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24C99B30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6553394E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44CA605E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22DFD9BB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00B09DC6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12A1694F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5551ADE7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398950B8"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63EA8440"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36E06A2F"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          ……………………………………………………………………………………………….</w:t>
      </w:r>
    </w:p>
    <w:p w14:paraId="5A566C3B"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4083077F"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          ………………………………………………………………………………………………</w:t>
      </w:r>
    </w:p>
    <w:p w14:paraId="7DC37AD6">
      <w:pPr>
        <w:pStyle w:val="style0"/>
        <w:numPr>
          <w:ilvl w:val="0"/>
          <w:numId w:val="2"/>
        </w:numPr>
        <w:spacing w:after="0" w:lineRule="auto" w:line="24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Give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reasons for applying phosphatic fertilizer in the planting of beans (2</w:t>
      </w:r>
      <w:r>
        <w:rPr>
          <w:rFonts w:ascii="Times New Roman" w:cs="Times New Roman" w:eastAsia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mks)</w:t>
      </w:r>
    </w:p>
    <w:p w14:paraId="4F4C4C91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 …………………………………………………………………………………………………</w:t>
      </w:r>
    </w:p>
    <w:p w14:paraId="3D223503">
      <w:pPr>
        <w:pStyle w:val="style0"/>
        <w:spacing w:after="0" w:lineRule="auto" w:line="240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645881DD">
      <w:pPr>
        <w:pStyle w:val="style0"/>
        <w:spacing w:after="0" w:lineRule="auto" w:line="240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327AE9F5">
      <w:pPr>
        <w:pStyle w:val="style0"/>
        <w:spacing w:after="0" w:lineRule="auto" w:line="240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306E1A58">
      <w:pPr>
        <w:pStyle w:val="style0"/>
        <w:spacing w:after="0" w:lineRule="auto" w:line="240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0AF5809B">
      <w:pPr>
        <w:pStyle w:val="style0"/>
        <w:spacing w:after="0" w:lineRule="auto" w:line="240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07537D99">
      <w:pPr>
        <w:pStyle w:val="style0"/>
        <w:spacing w:after="0" w:lineRule="auto" w:line="240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29060E68">
      <w:pPr>
        <w:pStyle w:val="style0"/>
        <w:spacing w:after="0" w:lineRule="auto" w:line="240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68636B9E">
      <w:pPr>
        <w:pStyle w:val="style0"/>
        <w:spacing w:after="0" w:lineRule="auto" w:line="240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4924834F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Under which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conditions is foliar spraying recommended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18CE51A8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3E1F5959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53B37177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2614BCAC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0496CF2E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2896D022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3CBB7993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7F33D257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021960ED">
      <w:pPr>
        <w:pStyle w:val="style0"/>
        <w:numPr>
          <w:ilvl w:val="0"/>
          <w:numId w:val="2"/>
        </w:numPr>
        <w:spacing w:after="0" w:lineRule="auto" w:line="24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Outline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factors which promote the rooting of tea cuttings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22A80764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23305003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0F7A54EA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631855F8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37A6F771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1B6F768E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1E23EA86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00E14691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5081BE4E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5719D17A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78D1E91A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62E8CE59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disadvantages of non capped multiple stem prunning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18412AF7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1719F829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5A51F9BC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15E68E05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48E31ECC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4C214ECD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3F9D84D5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give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advantages of raising tomato seedlings in a nursery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18FDA597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55C6585D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3538BEB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      …………………………………………………………………………………………………</w:t>
      </w:r>
    </w:p>
    <w:p w14:paraId="5CF8CDD7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4FFD91C3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4DCDCBD1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6B10F2EE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044484C8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53A6AAEC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3BF7F767">
      <w:pPr>
        <w:pStyle w:val="style0"/>
        <w:numPr>
          <w:ilvl w:val="0"/>
          <w:numId w:val="2"/>
        </w:numPr>
        <w:spacing w:after="0" w:lineRule="auto" w:line="24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. State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three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reasons for processing produce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32DAF1D3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147C0977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7583DD97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5ED8CF02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3E8A61F5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5DDCD2DD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7B924079">
      <w:pPr>
        <w:pStyle w:val="style0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34C05A25">
      <w:pPr>
        <w:pStyle w:val="style0"/>
        <w:numPr>
          <w:ilvl w:val="0"/>
          <w:numId w:val="2"/>
        </w:numPr>
        <w:spacing w:after="0" w:lineRule="auto" w:line="24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Give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examples of information that may be recorded in  a journal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524EFE67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3B82A1C4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1D84A8B5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0548ECB1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59ACF9F9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5BFE9DB9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51F59AFF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56480BD7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How do the following factors increase the demand for a commodity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24FB23D4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519A44FF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Advertisement</w:t>
      </w:r>
    </w:p>
    <w:p w14:paraId="2655C155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42E6936D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22B28342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35623978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144376CE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7B3177E0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Uncertainty</w:t>
      </w:r>
    </w:p>
    <w:p w14:paraId="33D0D1AC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6D0892B7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7CF17182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559C9252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0EAD6166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List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factors which encourage land fragmentation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2C7E3676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00FC0D62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609A2B23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1575C2F2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61C48C10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4C3E2CF6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084FA978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73251ABC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Give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environmental benefits of agroforestry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(1mk)</w:t>
      </w:r>
    </w:p>
    <w:p w14:paraId="717F9CB3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47AB695A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15F571F2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………………………………………………………………………………………………...</w:t>
      </w:r>
    </w:p>
    <w:p w14:paraId="04211900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p w14:paraId="04C8BE70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</w:p>
    <w:p w14:paraId="243E9353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Section B (20mks). Answer all questions in this section</w:t>
      </w:r>
    </w:p>
    <w:p w14:paraId="0FA6995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5547AD1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The diagrams below represent various ways of carrying out primary cultivation. Study them and answer the questions that follow</w:t>
      </w:r>
    </w:p>
    <w:p w14:paraId="14F854D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5DC207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8D72777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111C1B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141803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8E1A08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noProof/>
          <w:sz w:val="24"/>
          <w:szCs w:val="24"/>
        </w:rPr>
        <w:drawing>
          <wp:inline distL="0" distT="0" distB="0" distR="0">
            <wp:extent cx="4861560" cy="3649980"/>
            <wp:effectExtent l="0" t="0" r="0" b="7620"/>
            <wp:docPr id="1026" name="Picture 1" descr="C:\Users\Academics\AppData\Local\Microsoft\Windows\Temporary Internet Files\Content.Word\IMG_20190703_123956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861560" cy="364998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8BC0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FB32A7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7711F1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9C201E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2CEF6C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8DCC757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(a)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Identify the diagrams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and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C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(1mk)</w:t>
      </w:r>
    </w:p>
    <w:p w14:paraId="28D8392A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 A</w:t>
      </w:r>
    </w:p>
    <w:p w14:paraId="0A15C199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7FB0CD0A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……………………………………………………………………………………………..</w:t>
      </w:r>
    </w:p>
    <w:p w14:paraId="3CB6FD42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531E93EF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C</w:t>
      </w:r>
    </w:p>
    <w:p w14:paraId="571E1230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37AC9786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(b) 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three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advantages of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over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A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(3mks)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</w:p>
    <w:p w14:paraId="733DD295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25C49557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</w:t>
      </w:r>
    </w:p>
    <w:p w14:paraId="01A20426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F85DB9B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</w:t>
      </w:r>
    </w:p>
    <w:p w14:paraId="0D468CD3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66952C7A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03D83C82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(c)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Under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which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conditions would a farmer prefer to use C over B 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19960831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2BC505C9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407BBC86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65FC259D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153BD613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d)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List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factors that determine the depth of cultivation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        (1mks)</w:t>
      </w:r>
    </w:p>
    <w:p w14:paraId="339048C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145DFA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0A0E05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6CAE33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07C642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F1A8FC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90A5879">
      <w:pPr>
        <w:pStyle w:val="style0"/>
        <w:numPr>
          <w:ilvl w:val="0"/>
          <w:numId w:val="2"/>
        </w:numPr>
        <w:tabs>
          <w:tab w:val="left" w:leader="none" w:pos="720"/>
        </w:tabs>
        <w:spacing w:after="0" w:lineRule="auto" w:line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The illustration below shows a method used in draining a water logged land. Use it to answer the question that follow.</w:t>
      </w:r>
    </w:p>
    <w:p w14:paraId="2CF106FB">
      <w:pPr>
        <w:pStyle w:val="style0"/>
        <w:tabs>
          <w:tab w:val="left" w:leader="none" w:pos="720"/>
        </w:tabs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noProof/>
          <w:sz w:val="24"/>
          <w:szCs w:val="24"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column">
              <wp:posOffset>942975</wp:posOffset>
            </wp:positionH>
            <wp:positionV relativeFrom="paragraph">
              <wp:posOffset>-1270</wp:posOffset>
            </wp:positionV>
            <wp:extent cx="4438650" cy="1409700"/>
            <wp:effectExtent l="0" t="0" r="0" b="0"/>
            <wp:wrapNone/>
            <wp:docPr id="1027" name="Picture 2" descr="C:\Users\Nzambia\AppData\Local\Microsoft\Windows\Temporary Internet Files\Content.Word\agri wes 20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38650" cy="14097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A589AD">
      <w:pPr>
        <w:pStyle w:val="style0"/>
        <w:tabs>
          <w:tab w:val="left" w:leader="none" w:pos="720"/>
        </w:tabs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2A9F780F">
      <w:pPr>
        <w:pStyle w:val="style0"/>
        <w:tabs>
          <w:tab w:val="left" w:leader="none" w:pos="720"/>
        </w:tabs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42CD927E">
      <w:pPr>
        <w:pStyle w:val="style0"/>
        <w:tabs>
          <w:tab w:val="left" w:leader="none" w:pos="720"/>
        </w:tabs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6379CAB5">
      <w:pPr>
        <w:pStyle w:val="style0"/>
        <w:tabs>
          <w:tab w:val="left" w:leader="none" w:pos="720"/>
        </w:tabs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526260E9">
      <w:pPr>
        <w:pStyle w:val="style0"/>
        <w:tabs>
          <w:tab w:val="left" w:leader="none" w:pos="720"/>
        </w:tabs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232CBEB6">
      <w:pPr>
        <w:pStyle w:val="style0"/>
        <w:numPr>
          <w:ilvl w:val="0"/>
          <w:numId w:val="4"/>
        </w:numPr>
        <w:tabs>
          <w:tab w:val="left" w:leader="none" w:pos="720"/>
        </w:tabs>
        <w:spacing w:after="0" w:lineRule="auto" w:line="36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Identify the structure 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(1 mk)</w:t>
      </w:r>
    </w:p>
    <w:p w14:paraId="069D0D75">
      <w:pPr>
        <w:pStyle w:val="style0"/>
        <w:tabs>
          <w:tab w:val="left" w:leader="none" w:pos="720"/>
        </w:tabs>
        <w:spacing w:after="0" w:lineRule="auto" w:line="36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521A03F7">
      <w:pPr>
        <w:pStyle w:val="style0"/>
        <w:spacing w:after="200" w:lineRule="auto" w:line="276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br w:type="page"/>
      </w:r>
    </w:p>
    <w:p w14:paraId="4B16F8FD">
      <w:pPr>
        <w:pStyle w:val="style0"/>
        <w:numPr>
          <w:ilvl w:val="0"/>
          <w:numId w:val="4"/>
        </w:numPr>
        <w:tabs>
          <w:tab w:val="left" w:leader="none" w:pos="720"/>
        </w:tabs>
        <w:spacing w:after="0" w:lineRule="auto" w:line="36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Apart from the illustration name four other methods of drainage 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(2mks) </w:t>
      </w:r>
    </w:p>
    <w:p w14:paraId="4B5AEF15">
      <w:pPr>
        <w:pStyle w:val="style0"/>
        <w:tabs>
          <w:tab w:val="left" w:leader="none" w:pos="720"/>
        </w:tabs>
        <w:spacing w:after="0" w:lineRule="auto" w:line="36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7A92C50D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6B9E8E6A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3CCA5ABD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3A07E398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5BB31D60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017ADFF1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61EDE1E3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7DFFAA4A">
      <w:pPr>
        <w:pStyle w:val="style0"/>
        <w:numPr>
          <w:ilvl w:val="0"/>
          <w:numId w:val="4"/>
        </w:numPr>
        <w:tabs>
          <w:tab w:val="left" w:leader="none" w:pos="720"/>
        </w:tabs>
        <w:spacing w:after="0" w:lineRule="auto" w:line="36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Name the parts labeled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X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and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Y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(1mk)</w:t>
      </w:r>
    </w:p>
    <w:p w14:paraId="5434C29B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071A998A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228105D2">
      <w:pPr>
        <w:pStyle w:val="style0"/>
        <w:tabs>
          <w:tab w:val="left" w:leader="none" w:pos="720"/>
        </w:tabs>
        <w:spacing w:after="0" w:lineRule="auto" w:line="24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1F61512A">
      <w:pPr>
        <w:pStyle w:val="style0"/>
        <w:numPr>
          <w:ilvl w:val="0"/>
          <w:numId w:val="4"/>
        </w:numPr>
        <w:tabs>
          <w:tab w:val="left" w:leader="none" w:pos="720"/>
        </w:tabs>
        <w:spacing w:after="0" w:lineRule="auto" w:line="360"/>
        <w:ind w:left="360"/>
        <w:jc w:val="both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Name any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crops that can be planted in the part labeled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 X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(1mk) </w:t>
      </w:r>
    </w:p>
    <w:p w14:paraId="737385C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1E12FF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6F9E19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B4FFC9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6997F6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9B855E5">
      <w:pPr>
        <w:pStyle w:val="style0"/>
        <w:numPr>
          <w:ilvl w:val="0"/>
          <w:numId w:val="4"/>
        </w:numPr>
        <w:spacing w:after="0" w:lineRule="auto" w:line="240"/>
        <w:contextualSpacing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Give any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disadvantages of this method of drainage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5FC43218">
      <w:pPr>
        <w:pStyle w:val="style0"/>
        <w:spacing w:after="0" w:lineRule="auto" w:line="240"/>
        <w:ind w:left="108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04C29EE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3956079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46EDEC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C64B8A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F0DBCE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……………………………………………………………………………………………………..</w:t>
      </w:r>
    </w:p>
    <w:p w14:paraId="2D14037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3D6C6FF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>The following is a farm record Mrs. Mutero had kept as at 30</w:t>
      </w:r>
      <w:r>
        <w:rPr>
          <w:rFonts w:ascii="Book Antiqua" w:cs="Times New Roman" w:eastAsia="Times New Roman" w:hAnsi="Book Antiqua"/>
          <w:sz w:val="24"/>
          <w:szCs w:val="24"/>
          <w:vertAlign w:val="superscript"/>
        </w:rPr>
        <w:t>th</w:t>
      </w:r>
      <w:r>
        <w:rPr>
          <w:rFonts w:ascii="Book Antiqua" w:cs="Times New Roman" w:eastAsia="Times New Roman" w:hAnsi="Book Antiqua"/>
          <w:sz w:val="24"/>
          <w:szCs w:val="24"/>
        </w:rPr>
        <w:t xml:space="preserve"> June 2006. Study it carefully and answer the questions that follow.</w:t>
      </w:r>
    </w:p>
    <w:p w14:paraId="119D16C1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Kshs</w:t>
      </w:r>
    </w:p>
    <w:p w14:paraId="527EB62A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Cash in hand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20000</w:t>
      </w:r>
    </w:p>
    <w:p w14:paraId="621F511B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Cash at bank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66000</w:t>
      </w:r>
    </w:p>
    <w:p w14:paraId="66776F91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Buildings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50000</w:t>
      </w:r>
    </w:p>
    <w:p w14:paraId="0F000A0F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Disc ploughs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16000</w:t>
      </w:r>
    </w:p>
    <w:p w14:paraId="0F8EA902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Debts receivable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16000</w:t>
      </w:r>
    </w:p>
    <w:p w14:paraId="6EF6771C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working tools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12000</w:t>
      </w:r>
    </w:p>
    <w:p w14:paraId="00444EA8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banking overdraft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24000</w:t>
      </w:r>
    </w:p>
    <w:p w14:paraId="578A42A5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Creditors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20000</w:t>
      </w:r>
    </w:p>
    <w:p w14:paraId="6E2B95F2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Loan from equity Bank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50000</w:t>
      </w:r>
    </w:p>
    <w:p w14:paraId="1924639F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Cattle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40000</w:t>
      </w:r>
    </w:p>
    <w:p w14:paraId="240E843C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Land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>80000</w:t>
      </w:r>
    </w:p>
    <w:p w14:paraId="5BF3B17C">
      <w:pPr>
        <w:pStyle w:val="style0"/>
        <w:spacing w:after="0" w:lineRule="auto" w:line="240"/>
        <w:ind w:left="720"/>
        <w:contextualSpacing/>
        <w:rPr>
          <w:rFonts w:ascii="Book Antiqua" w:cs="Times New Roman" w:eastAsia="Times New Roman" w:hAnsi="Book Antiqua"/>
          <w:sz w:val="24"/>
          <w:szCs w:val="24"/>
        </w:rPr>
      </w:pPr>
    </w:p>
    <w:p w14:paraId="2EECCB06">
      <w:pPr>
        <w:pStyle w:val="style0"/>
        <w:spacing w:after="0" w:lineRule="auto" w:line="240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Prepare the balance sheet from the above information for Mrs. Mutero’s farm and state whether the farm is solvent or insolvent. </w:t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ab/>
      </w:r>
      <w:r>
        <w:rPr>
          <w:rFonts w:ascii="Book Antiqua" w:cs="Times New Roman" w:eastAsia="Times New Roman" w:hAnsi="Book Antiqua"/>
          <w:sz w:val="24"/>
          <w:szCs w:val="24"/>
        </w:rPr>
        <w:t xml:space="preserve">          (6 mks)</w:t>
      </w:r>
    </w:p>
    <w:p w14:paraId="4D356B0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557370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DE687FE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1FFBF890">
      <w:pPr>
        <w:pStyle w:val="style0"/>
        <w:spacing w:after="200" w:lineRule="auto" w:line="276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br w:type="page"/>
      </w:r>
    </w:p>
    <w:p w14:paraId="207B6543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Section C (40mks) . Answer any two questions from this section</w:t>
      </w:r>
    </w:p>
    <w:p w14:paraId="38E8709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835167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20 . a) Outline the uses of farm records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(7mks)</w:t>
      </w:r>
    </w:p>
    <w:p w14:paraId="37ACC95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AB5328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4610F3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A904E5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D198E3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872639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763A93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55F8B8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D77BCA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58E8A3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8588D7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838A87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0A4802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1D6242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F36A66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E9B291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183550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662D8D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926B43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CDD37B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DB0349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BDF348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CEF733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924D49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4FC47C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D5A434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AD3FE8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1D7F43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4C1530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79AF3F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E8EC61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6532FE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060D9C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E8F779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0ECB77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446827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007878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BE6919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76C485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020F0F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AC879F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7FBAA7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CC8304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6F0EB2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b) Explain the cultural measures of soil and water conservation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(13mks)</w:t>
      </w:r>
    </w:p>
    <w:p w14:paraId="237A55C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73A14A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A38191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526BAC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9D84C3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9F0D7B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790330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201E86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E3CDFD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06394F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756B67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4A32BA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2CD9A0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499DC0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D9AACE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1E88BF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14D447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C49422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17ADA3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112048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B43E69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6F1EFE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A8CF12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C0BE0D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EBCC3F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AB68EF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89717B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775584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BC7F68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14A74D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071FCA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FF67F9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E8A87E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38D331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AECCDD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9A1B9E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C6686A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448681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8CD456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5EBF8C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8B3AFE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07000F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3E0F71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874098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69DF6F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518AF7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21. (a) Describe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common symptoms of viral diseases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     (5mks) ………………………………………………………………………………………………………</w:t>
      </w:r>
    </w:p>
    <w:p w14:paraId="7F10F9A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946015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DAF1F2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24A26B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1BCA36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CD6A87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209166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1AE147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E54BE6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41A2C3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B1F4B4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A97515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A181DB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A38EEA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527D86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4A5C48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6724CF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9FF36E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EE95AC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94DA7D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2BD6F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3E38E7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BDE1E6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(b) Explain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management practices carried out in pastures                                            (5 mks)</w:t>
      </w:r>
    </w:p>
    <w:p w14:paraId="43427E0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8EA06E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517610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CF2EBB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E4A9E8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FB09E5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5B6A49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AD588A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CE941C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B8DE6A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DD59F2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(c)  Discuss the production of onions under the following sub headings                                                    i) Varieties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(1mk)</w:t>
      </w:r>
    </w:p>
    <w:p w14:paraId="674888B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4B2C37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902131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FA2FED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B16913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ii) Ecological requirements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(3mks)</w:t>
      </w:r>
    </w:p>
    <w:p w14:paraId="3BCE878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D334DD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43E299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FCE62B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BACFC2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652A54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B9AB23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8B2B3C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AA7B90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F7306C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AD8F9E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0F90B4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iii) Management practices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(4mks)</w:t>
      </w:r>
    </w:p>
    <w:p w14:paraId="4D32B19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CD4691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BD072C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6CFBA1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A2406E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……………………………………………………………………………………………………..</w:t>
      </w:r>
    </w:p>
    <w:p w14:paraId="3329F5B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BC3EB2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</w:t>
      </w:r>
    </w:p>
    <w:p w14:paraId="5621458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57550B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10A756C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EB9BEC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</w:t>
      </w:r>
    </w:p>
    <w:p w14:paraId="36D8BCF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3D7614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68BB7DB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BD2B3A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5D4366F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DD1BBE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7222E3F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F903A3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1B15645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EB603D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47BF14F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894463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3B56507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959F70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</w:t>
      </w:r>
    </w:p>
    <w:p w14:paraId="0B67269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F40D86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45BAEE4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iv) Harvesting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(2mks)</w:t>
      </w:r>
    </w:p>
    <w:p w14:paraId="2F5464E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</w:t>
      </w:r>
    </w:p>
    <w:p w14:paraId="53B09BF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95CDBC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</w:t>
      </w:r>
    </w:p>
    <w:p w14:paraId="3A67405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61C69E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……………………………………………………………………………………………………..</w:t>
      </w:r>
    </w:p>
    <w:p w14:paraId="2B16A48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EB25C9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</w:t>
      </w:r>
    </w:p>
    <w:p w14:paraId="3B977B6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D66EBA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……………………………………………………………………………………………………..</w:t>
      </w:r>
    </w:p>
    <w:p w14:paraId="306A2999"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</w:p>
    <w:p w14:paraId="73CAAF91"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22. (a) outline the steps followed in silage making using a trench silo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         (8mks)</w:t>
      </w:r>
    </w:p>
    <w:p w14:paraId="41BE377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963091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760223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E0DDC5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4CBDF0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C39254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758050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6C6080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62DF11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B87F52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9D57AB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DD0ACB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97FEA0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B43370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CA247B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8A5A78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6187F1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4CFA2A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C9F43E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4FC8B9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7852E1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B465F0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5B8899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383AEA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DD081C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,……………………………………………………………………………………………………</w:t>
      </w:r>
    </w:p>
    <w:p w14:paraId="431091B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DB2868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</w:t>
      </w:r>
    </w:p>
    <w:p w14:paraId="74DF9E3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1C6892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……………………………………………………………………………………………………..</w:t>
      </w:r>
    </w:p>
    <w:p w14:paraId="7888E59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6DD1A8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…………………………………………………………………………………………………….</w:t>
      </w:r>
    </w:p>
    <w:p w14:paraId="5B4EFE3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07B49A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4C5D5C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4A5FC2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EC7E5A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5C25309"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(b) i</w:t>
      </w:r>
      <w:r>
        <w:rPr>
          <w:rFonts w:ascii="Times New Roman" w:cs="Times New Roman" w:eastAsia="Times New Roman" w:hAnsi="Times New Roman"/>
          <w:sz w:val="24"/>
          <w:szCs w:val="24"/>
        </w:rPr>
        <w:t>) list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three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classes of weeds based on growth cycle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(3mks)</w:t>
      </w:r>
    </w:p>
    <w:p w14:paraId="0AF838D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FA96F4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21E516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025C43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3E47B9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F66505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325A0A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592031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D8D2E9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ii) State   the harmful effects of weeds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(9mks)</w:t>
      </w:r>
    </w:p>
    <w:p w14:paraId="7C41619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34AF9E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1E614D5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5DFB36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1F353B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EE025C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6816B60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A534B1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873C16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BCFCB1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DAFD5A7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DA4316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F07E5B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D04077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E9EB78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9F4377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901E17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833ACC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179507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2611128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801172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CE1B1B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596B451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346897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4414EC68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1BE188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24BF5C6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5C492E0A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E78262C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25D5F71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3235CD3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EACDE4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78D7F22D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F72A4F5"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</w:p>
    <w:p w14:paraId="3C2F012D"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</w:p>
    <w:p w14:paraId="724D01B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0F470E8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4"/>
          <w:szCs w:val="24"/>
        </w:rPr>
      </w:pPr>
    </w:p>
    <w:p w14:paraId="34049361">
      <w:pPr>
        <w:pStyle w:val="style0"/>
        <w:rPr/>
      </w:pPr>
    </w:p>
    <w:sectPr>
      <w:footerReference w:type="default" r:id="rId4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002080304"/>
    <w:charset w:val="80"/>
    <w:family w:val="modern"/>
    <w:pitch w:val="fixed"/>
    <w:sig w:usb0="E00002FF" w:usb1="6AC7FDFB" w:usb2="08000012" w:usb3="00000000" w:csb0="0002009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405DFEC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65E5661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3EA8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hybridMultilevel"/>
    <w:tmpl w:val="35F692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0414DBD2"/>
    <w:lvl w:ilvl="0" w:tplc="A6AA387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80ACBED6"/>
    <w:lvl w:ilvl="0" w:tplc="04090001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364c3f3e-bf73-4e59-811e-bb68e2c14e35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f6c975d5-3803-46ee-9f16-1a4857f045ec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Words>850</Words>
  <Pages>14</Pages>
  <Characters>11131</Characters>
  <Application>WPS Office</Application>
  <DocSecurity>0</DocSecurity>
  <Paragraphs>567</Paragraphs>
  <ScaleCrop>false</ScaleCrop>
  <LinksUpToDate>false</LinksUpToDate>
  <CharactersWithSpaces>12129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2026-06-22T06:30:00Z</dcterms:created>
  <dc:creator>James A</dc:creator>
  <lastModifiedBy>Infinix X669</lastModifiedBy>
  <lastPrinted>2026-06-30T09:18:00Z</lastPrinted>
  <dcterms:modified xsi:type="dcterms:W3CDTF">2026-08-13T05:56:38Z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9a20b28aa71e49fca1f6667970d0c1c2_23</vt:lpwstr>
  </property>
</Properties>
</file>