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2A24A280">
      <w:pPr>
        <w:pStyle w:val="style0"/>
        <w:spacing w:after="100" w:afterAutospacing="true" w:lineRule="auto" w:line="240"/>
        <w:jc w:val="center"/>
        <w:outlineLvl w:val="1"/>
        <w:rPr>
          <w:rFonts w:ascii="Inter" w:cs="Arial" w:eastAsia="Times New Roman" w:hAnsi="Inter"/>
          <w:b/>
          <w:bCs/>
          <w:kern w:val="0"/>
          <w:sz w:val="36"/>
          <w:szCs w:val="36"/>
          <w:lang w:val="en-US"/>
          <w14:ligatures xmlns:w14="http://schemas.microsoft.com/office/word/2010/wordml" w14:val="none"/>
        </w:rPr>
      </w:pPr>
      <w:r>
        <w:rPr>
          <w:rFonts w:ascii="Inter" w:cs="Arial" w:eastAsia="Times New Roman" w:hAnsi="Inter"/>
          <w:b/>
          <w:bCs/>
          <w:kern w:val="0"/>
          <w:sz w:val="36"/>
          <w:szCs w:val="36"/>
          <w:lang w:val="en-US"/>
          <w14:ligatures xmlns:w14="http://schemas.microsoft.com/office/word/2010/wordml" w14:val="none"/>
        </w:rPr>
        <w:t>GRADE 10 HRE SCHEMES OF WORK: TERM 3</w:t>
      </w:r>
    </w:p>
    <w:p w14:paraId="4CC0A93B">
      <w:pPr>
        <w:pStyle w:val="style0"/>
        <w:spacing w:after="100" w:afterAutospacing="true" w:lineRule="auto" w:line="240"/>
        <w:jc w:val="center"/>
        <w:rPr>
          <w:rFonts w:ascii="Inter" w:cs="Arial" w:eastAsia="Times New Roman" w:hAnsi="Inter"/>
          <w:kern w:val="0"/>
          <w:lang w:val="en-US"/>
          <w14:ligatures xmlns:w14="http://schemas.microsoft.com/office/word/2010/wordml" w14:val="none"/>
        </w:rPr>
      </w:pPr>
      <w:r>
        <w:rPr>
          <w:rFonts w:ascii="Inter" w:cs="Arial" w:eastAsia="Times New Roman" w:hAnsi="Inter"/>
          <w:b/>
          <w:bCs/>
          <w:kern w:val="0"/>
          <w:lang w:val="en-US"/>
          <w14:ligatures xmlns:w14="http://schemas.microsoft.com/office/word/2010/wordml" w14:val="none"/>
        </w:rPr>
        <w:t>School:</w:t>
      </w:r>
      <w:r>
        <w:rPr>
          <w:rFonts w:ascii="Inter" w:cs="Arial" w:eastAsia="Times New Roman" w:hAnsi="Inter"/>
          <w:kern w:val="0"/>
          <w:lang w:val="en-US"/>
          <w14:ligatures xmlns:w14="http://schemas.microsoft.com/office/word/2010/wordml" w14:val="none"/>
        </w:rPr>
        <w:t xml:space="preserve"> _____________________________________ </w:t>
      </w:r>
      <w:r>
        <w:rPr>
          <w:rFonts w:ascii="Inter" w:cs="Arial" w:eastAsia="Times New Roman" w:hAnsi="Inter"/>
          <w:b/>
          <w:bCs/>
          <w:kern w:val="0"/>
          <w:lang w:val="en-US"/>
          <w14:ligatures xmlns:w14="http://schemas.microsoft.com/office/word/2010/wordml" w14:val="none"/>
        </w:rPr>
        <w:t>Teacher's Name:</w:t>
      </w:r>
      <w:r>
        <w:rPr>
          <w:rFonts w:ascii="Inter" w:cs="Arial" w:eastAsia="Times New Roman" w:hAnsi="Inter"/>
          <w:kern w:val="0"/>
          <w:lang w:val="en-US"/>
          <w14:ligatures xmlns:w14="http://schemas.microsoft.com/office/word/2010/wordml" w14:val="none"/>
        </w:rPr>
        <w:t xml:space="preserve"> _____________________________________</w:t>
      </w:r>
    </w:p>
    <w:tbl>
      <w:tblPr>
        <w:tblStyle w:val="style4111"/>
        <w:tblW w:w="0" w:type="auto"/>
        <w:tblLook w:val="04A0" w:firstRow="1" w:lastRow="0" w:firstColumn="1" w:lastColumn="0" w:noHBand="0" w:noVBand="1"/>
      </w:tblPr>
      <w:tblGrid>
        <w:gridCol w:w="546"/>
        <w:gridCol w:w="565"/>
        <w:gridCol w:w="1000"/>
        <w:gridCol w:w="1343"/>
        <w:gridCol w:w="1743"/>
        <w:gridCol w:w="1808"/>
        <w:gridCol w:w="1630"/>
        <w:gridCol w:w="1730"/>
        <w:gridCol w:w="1450"/>
        <w:gridCol w:w="1135"/>
      </w:tblGrid>
      <w:tr w14:paraId="272EEB6D">
        <w:trPr>
          <w:tblHeader/>
        </w:trPr>
        <w:tc>
          <w:tcPr>
            <w:tcW w:w="0" w:type="auto"/>
            <w:tcBorders/>
            <w:vAlign w:val="center"/>
            <w:hideMark/>
          </w:tcPr>
          <w:p w14:paraId="162914C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WK</w:t>
            </w:r>
          </w:p>
        </w:tc>
        <w:tc>
          <w:tcPr>
            <w:tcW w:w="0" w:type="auto"/>
            <w:tcBorders/>
            <w:vAlign w:val="center"/>
            <w:hideMark/>
          </w:tcPr>
          <w:p w14:paraId="410ECFB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LSN</w:t>
            </w:r>
          </w:p>
        </w:tc>
        <w:tc>
          <w:tcPr>
            <w:tcW w:w="0" w:type="auto"/>
            <w:tcBorders/>
            <w:vAlign w:val="center"/>
            <w:hideMark/>
          </w:tcPr>
          <w:p w14:paraId="7042720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STRAND</w:t>
            </w:r>
          </w:p>
        </w:tc>
        <w:tc>
          <w:tcPr>
            <w:tcW w:w="0" w:type="auto"/>
            <w:tcBorders/>
            <w:vAlign w:val="center"/>
            <w:hideMark/>
          </w:tcPr>
          <w:p w14:paraId="401D16E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SUB-STRAND</w:t>
            </w:r>
          </w:p>
        </w:tc>
        <w:tc>
          <w:tcPr>
            <w:tcW w:w="0" w:type="auto"/>
            <w:tcBorders/>
            <w:vAlign w:val="center"/>
            <w:hideMark/>
          </w:tcPr>
          <w:p w14:paraId="3704D4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SPECIFIC LEARNING OUTCOMES</w:t>
            </w:r>
          </w:p>
        </w:tc>
        <w:tc>
          <w:tcPr>
            <w:tcW w:w="0" w:type="auto"/>
            <w:tcBorders/>
            <w:vAlign w:val="center"/>
            <w:hideMark/>
          </w:tcPr>
          <w:p w14:paraId="4F57C1A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LEARNING EXPERIENCES</w:t>
            </w:r>
          </w:p>
        </w:tc>
        <w:tc>
          <w:tcPr>
            <w:tcW w:w="0" w:type="auto"/>
            <w:tcBorders/>
            <w:vAlign w:val="center"/>
            <w:hideMark/>
          </w:tcPr>
          <w:p w14:paraId="74AE11F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KEY INQUIRY QUESTIONS</w:t>
            </w:r>
          </w:p>
        </w:tc>
        <w:tc>
          <w:tcPr>
            <w:tcW w:w="0" w:type="auto"/>
            <w:tcBorders/>
            <w:vAlign w:val="center"/>
            <w:hideMark/>
          </w:tcPr>
          <w:p w14:paraId="54F518A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LEARNING RESOURCES</w:t>
            </w:r>
          </w:p>
        </w:tc>
        <w:tc>
          <w:tcPr>
            <w:tcW w:w="0" w:type="auto"/>
            <w:tcBorders/>
            <w:vAlign w:val="center"/>
            <w:hideMark/>
          </w:tcPr>
          <w:p w14:paraId="59C0E2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57BDCB5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REMARKS</w:t>
            </w:r>
          </w:p>
        </w:tc>
      </w:tr>
      <w:tr w14:paraId="56F831B5">
        <w:tblPrEx/>
        <w:trPr/>
        <w:tc>
          <w:tcPr>
            <w:tcW w:w="0" w:type="auto"/>
            <w:tcBorders/>
            <w:vAlign w:val="center"/>
            <w:hideMark/>
          </w:tcPr>
          <w:p w14:paraId="4E0A831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045523E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514E9D5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4FF635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Music - Vocal Music</w:t>
            </w:r>
          </w:p>
        </w:tc>
        <w:tc>
          <w:tcPr>
            <w:tcW w:w="0" w:type="auto"/>
            <w:tcBorders/>
            <w:vAlign w:val="center"/>
            <w:hideMark/>
          </w:tcPr>
          <w:p w14:paraId="33629F6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sacred and folk forms of vocal music.</w:t>
            </w:r>
          </w:p>
          <w:p w14:paraId="698A9BD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58899D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Distinguish sacred devotional songs from community folk music.</w:t>
            </w:r>
          </w:p>
          <w:p w14:paraId="64836D3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1014D6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Appreciate sacred vocal music in promoting spiritual well-being.</w:t>
            </w:r>
          </w:p>
        </w:tc>
        <w:tc>
          <w:tcPr>
            <w:tcW w:w="0" w:type="auto"/>
            <w:tcBorders/>
            <w:vAlign w:val="center"/>
            <w:hideMark/>
          </w:tcPr>
          <w:p w14:paraId="4A02C59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Research sacred and folk vocal music using digital devices and print media;</w:t>
            </w:r>
          </w:p>
          <w:p w14:paraId="676286D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9DC02A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Brainstorm unique characteristics of sacred devotional songs in small learning groups;</w:t>
            </w:r>
          </w:p>
          <w:p w14:paraId="185DC5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06E0E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 to recorded sacred songs from various places of worship attentively.</w:t>
            </w:r>
          </w:p>
        </w:tc>
        <w:tc>
          <w:tcPr>
            <w:tcW w:w="0" w:type="auto"/>
            <w:tcBorders/>
            <w:vAlign w:val="center"/>
            <w:hideMark/>
          </w:tcPr>
          <w:p w14:paraId="7931DFC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vocal music enhance spiritual development in people?</w:t>
            </w:r>
          </w:p>
        </w:tc>
        <w:tc>
          <w:tcPr>
            <w:tcW w:w="0" w:type="auto"/>
            <w:tcBorders/>
            <w:vAlign w:val="center"/>
            <w:hideMark/>
          </w:tcPr>
          <w:p w14:paraId="09631FA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Grade 10 HRE Curriculum Design; digital devices; audio clips</w:t>
            </w:r>
          </w:p>
        </w:tc>
        <w:tc>
          <w:tcPr>
            <w:tcW w:w="0" w:type="auto"/>
            <w:tcBorders/>
            <w:vAlign w:val="center"/>
            <w:hideMark/>
          </w:tcPr>
          <w:p w14:paraId="3AC2FAD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Oral questions; Group discussion;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51E503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C6897D2">
        <w:tblPrEx/>
        <w:trPr/>
        <w:tc>
          <w:tcPr>
            <w:tcW w:w="0" w:type="auto"/>
            <w:tcBorders/>
            <w:vAlign w:val="center"/>
            <w:hideMark/>
          </w:tcPr>
          <w:p w14:paraId="0A97E3E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00E745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45916D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77215BD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Music - Vocal Music</w:t>
            </w:r>
          </w:p>
        </w:tc>
        <w:tc>
          <w:tcPr>
            <w:tcW w:w="0" w:type="auto"/>
            <w:tcBorders/>
            <w:vAlign w:val="center"/>
            <w:hideMark/>
          </w:tcPr>
          <w:p w14:paraId="55CD97B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patriotic and light classical forms of vocal music.</w:t>
            </w:r>
          </w:p>
          <w:p w14:paraId="4B41C89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5B9B19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Differentiate light classical music from secular patriotic compositions.</w:t>
            </w:r>
          </w:p>
          <w:p w14:paraId="2FDE81B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623022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Value patriotic songs in fostering national unity and citizenship.</w:t>
            </w:r>
          </w:p>
        </w:tc>
        <w:tc>
          <w:tcPr>
            <w:tcW w:w="0" w:type="auto"/>
            <w:tcBorders/>
            <w:vAlign w:val="center"/>
            <w:hideMark/>
          </w:tcPr>
          <w:p w14:paraId="08156B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Search digital platforms for samples of patriotic and light classical music;</w:t>
            </w:r>
          </w:p>
          <w:p w14:paraId="38D394B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7FC326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Sing national patriotic songs together in class maintaining correct pitch;</w:t>
            </w:r>
          </w:p>
          <w:p w14:paraId="1125722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49A18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Compare structural elements of light classical music and patriotic songs.</w:t>
            </w:r>
          </w:p>
        </w:tc>
        <w:tc>
          <w:tcPr>
            <w:tcW w:w="0" w:type="auto"/>
            <w:tcBorders/>
            <w:vAlign w:val="center"/>
            <w:hideMark/>
          </w:tcPr>
          <w:p w14:paraId="06A596D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Why is the National Anthem sung during national functions?</w:t>
            </w:r>
          </w:p>
        </w:tc>
        <w:tc>
          <w:tcPr>
            <w:tcW w:w="0" w:type="auto"/>
            <w:tcBorders/>
            <w:vAlign w:val="center"/>
            <w:hideMark/>
          </w:tcPr>
          <w:p w14:paraId="1998243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Audio recordings; digital devices; songbooks</w:t>
            </w:r>
          </w:p>
        </w:tc>
        <w:tc>
          <w:tcPr>
            <w:tcW w:w="0" w:type="auto"/>
            <w:tcBorders/>
            <w:vAlign w:val="center"/>
            <w:hideMark/>
          </w:tcPr>
          <w:p w14:paraId="7CB1828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singing; Oral questions;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40EA6D1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FBD3B3A">
        <w:tblPrEx/>
        <w:trPr/>
        <w:tc>
          <w:tcPr>
            <w:tcW w:w="0" w:type="auto"/>
            <w:tcBorders/>
            <w:vAlign w:val="center"/>
            <w:hideMark/>
          </w:tcPr>
          <w:p w14:paraId="53954C86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1A586A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662A68B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03FFFDF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Music - Vocal Music</w:t>
            </w:r>
          </w:p>
        </w:tc>
        <w:tc>
          <w:tcPr>
            <w:tcW w:w="0" w:type="auto"/>
            <w:tcBorders/>
            <w:vAlign w:val="center"/>
            <w:hideMark/>
          </w:tcPr>
          <w:p w14:paraId="0EBF8DA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Examine vocal music traditions across the four faiths.</w:t>
            </w:r>
          </w:p>
          <w:p w14:paraId="65AA291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BF7470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Compare devotional singing styles in Sanatan, Jain, Buddhist, and Sikh faiths.</w:t>
            </w:r>
          </w:p>
          <w:p w14:paraId="686B973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294755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Appreciate religious diversity through sacred vocal music expressions.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14656C9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Research devotional singing styles across the four faiths using reference books;</w:t>
            </w:r>
          </w:p>
          <w:p w14:paraId="120366E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78F5D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Tabulate distinct vocal features of bhajans, kirtans, and Buddhist chants;</w:t>
            </w:r>
          </w:p>
          <w:p w14:paraId="41F25B5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9A8319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Present group summaries on interfaith vocal traditions to class peers.</w:t>
            </w:r>
          </w:p>
        </w:tc>
        <w:tc>
          <w:tcPr>
            <w:tcW w:w="0" w:type="auto"/>
            <w:tcBorders/>
            <w:vAlign w:val="center"/>
            <w:hideMark/>
          </w:tcPr>
          <w:p w14:paraId="14824A4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vocal traditions differ across the four faiths?</w:t>
            </w:r>
          </w:p>
        </w:tc>
        <w:tc>
          <w:tcPr>
            <w:tcW w:w="0" w:type="auto"/>
            <w:tcBorders/>
            <w:vAlign w:val="center"/>
            <w:hideMark/>
          </w:tcPr>
          <w:p w14:paraId="6568BEB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Reference texts; digital devices; comparative charts</w:t>
            </w:r>
          </w:p>
        </w:tc>
        <w:tc>
          <w:tcPr>
            <w:tcW w:w="0" w:type="auto"/>
            <w:tcBorders/>
            <w:vAlign w:val="center"/>
            <w:hideMark/>
          </w:tcPr>
          <w:p w14:paraId="7E69576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Group presentation; Worksheet review; Peer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2A4B245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C8D6FA4">
        <w:tblPrEx/>
        <w:trPr/>
        <w:tc>
          <w:tcPr>
            <w:tcW w:w="0" w:type="auto"/>
            <w:tcBorders/>
            <w:vAlign w:val="center"/>
            <w:hideMark/>
          </w:tcPr>
          <w:p w14:paraId="3995E6F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6C9F2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4C57237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45F8E1D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Music - Vocal Music</w:t>
            </w:r>
          </w:p>
        </w:tc>
        <w:tc>
          <w:tcPr>
            <w:tcW w:w="0" w:type="auto"/>
            <w:tcBorders/>
            <w:vAlign w:val="center"/>
            <w:hideMark/>
          </w:tcPr>
          <w:p w14:paraId="77FD3C9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Match various folk songs to their appropriate cultural occasions.</w:t>
            </w:r>
          </w:p>
          <w:p w14:paraId="49094E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510D90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the cultural significance of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vocal music during festive events.</w:t>
            </w:r>
          </w:p>
          <w:p w14:paraId="72618ED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3B1D70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Show respect for diverse cultural occasions celebrated through vocal music.</w:t>
            </w:r>
          </w:p>
        </w:tc>
        <w:tc>
          <w:tcPr>
            <w:tcW w:w="0" w:type="auto"/>
            <w:tcBorders/>
            <w:vAlign w:val="center"/>
            <w:hideMark/>
          </w:tcPr>
          <w:p w14:paraId="7891EF7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Match listed folk songs to specific cultural festivals on worksheets;</w:t>
            </w:r>
          </w:p>
          <w:p w14:paraId="119BB71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DCBBCB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Discuss cultural significance of seasonal folk music during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harvesting events;</w:t>
            </w:r>
          </w:p>
          <w:p w14:paraId="2C132C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6AFF47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Display completed matching charts on classroom display boards for viewing.</w:t>
            </w:r>
          </w:p>
        </w:tc>
        <w:tc>
          <w:tcPr>
            <w:tcW w:w="0" w:type="auto"/>
            <w:tcBorders/>
            <w:vAlign w:val="center"/>
            <w:hideMark/>
          </w:tcPr>
          <w:p w14:paraId="5741533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Why are specific folk songs sung during cultural celebrations?</w:t>
            </w:r>
          </w:p>
        </w:tc>
        <w:tc>
          <w:tcPr>
            <w:tcW w:w="0" w:type="auto"/>
            <w:tcBorders/>
            <w:vAlign w:val="center"/>
            <w:hideMark/>
          </w:tcPr>
          <w:p w14:paraId="002144D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Worksheet templates; cultural chart posters; display boards</w:t>
            </w:r>
          </w:p>
        </w:tc>
        <w:tc>
          <w:tcPr>
            <w:tcW w:w="0" w:type="auto"/>
            <w:tcBorders/>
            <w:vAlign w:val="center"/>
            <w:hideMark/>
          </w:tcPr>
          <w:p w14:paraId="175B7F6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Matching test; Display check;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2C33068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0E182CF">
        <w:tblPrEx/>
        <w:trPr/>
        <w:tc>
          <w:tcPr>
            <w:tcW w:w="0" w:type="auto"/>
            <w:tcBorders/>
            <w:vAlign w:val="center"/>
            <w:hideMark/>
          </w:tcPr>
          <w:p w14:paraId="1900BE66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C94FE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0AE274D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2CA9203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Music - Vocal Music</w:t>
            </w:r>
          </w:p>
        </w:tc>
        <w:tc>
          <w:tcPr>
            <w:tcW w:w="0" w:type="auto"/>
            <w:tcBorders/>
            <w:vAlign w:val="center"/>
            <w:hideMark/>
          </w:tcPr>
          <w:p w14:paraId="6F45BC1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iconic vocalists who inspire young learners in vocal music.</w:t>
            </w:r>
          </w:p>
          <w:p w14:paraId="614D9D9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9A37E9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Collect photographs of famous religious and classical vocal singers.</w:t>
            </w:r>
          </w:p>
          <w:p w14:paraId="103C9E2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08B3D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Appreciate contributions of renowned vocalists to cultural preservation.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78B850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Research biographies of famous classical and devotional singers using digital devices;</w:t>
            </w:r>
          </w:p>
          <w:p w14:paraId="51E30FB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EDE7F2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Collect pictures of five renowned vocal singers for album compilation;</w:t>
            </w:r>
          </w:p>
          <w:p w14:paraId="08C1B4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A429D1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Share inspiring life stories of iconic vocalists during class presentations.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3891CCD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iconic vocalists inspire interest in classical music?</w:t>
            </w:r>
          </w:p>
        </w:tc>
        <w:tc>
          <w:tcPr>
            <w:tcW w:w="0" w:type="auto"/>
            <w:tcBorders/>
            <w:vAlign w:val="center"/>
            <w:hideMark/>
          </w:tcPr>
          <w:p w14:paraId="4C6CC2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Digital devices; picture cutouts; portfolio folders</w:t>
            </w:r>
          </w:p>
        </w:tc>
        <w:tc>
          <w:tcPr>
            <w:tcW w:w="0" w:type="auto"/>
            <w:tcBorders/>
            <w:vAlign w:val="center"/>
            <w:hideMark/>
          </w:tcPr>
          <w:p w14:paraId="0366EE8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Album check; Presentation score;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1ED9496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3542ED3">
        <w:tblPrEx/>
        <w:trPr/>
        <w:tc>
          <w:tcPr>
            <w:tcW w:w="0" w:type="auto"/>
            <w:tcBorders/>
            <w:vAlign w:val="center"/>
            <w:hideMark/>
          </w:tcPr>
          <w:p w14:paraId="3663EDE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32A9B0C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32F056B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493B140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Music - Vocal Music</w:t>
            </w:r>
          </w:p>
        </w:tc>
        <w:tc>
          <w:tcPr>
            <w:tcW w:w="0" w:type="auto"/>
            <w:tcBorders/>
            <w:vAlign w:val="center"/>
            <w:hideMark/>
          </w:tcPr>
          <w:p w14:paraId="7A7B315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Practice singing devotional songs in correct rhythm and melody.</w:t>
            </w:r>
          </w:p>
          <w:p w14:paraId="631FF12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B73416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Maintain vocal pitch and tempo during group singing sessions.</w:t>
            </w:r>
          </w:p>
          <w:p w14:paraId="6FA0FD4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E20BBF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Value disciplined vocal practice in achieving musical harmony and bliss.</w:t>
            </w:r>
          </w:p>
        </w:tc>
        <w:tc>
          <w:tcPr>
            <w:tcW w:w="0" w:type="auto"/>
            <w:tcBorders/>
            <w:vAlign w:val="center"/>
            <w:hideMark/>
          </w:tcPr>
          <w:p w14:paraId="18D70D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Practice vocal warm-ups and pitch exercises under teacher guidance in class;</w:t>
            </w:r>
          </w:p>
          <w:p w14:paraId="0D22590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9BD88C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Sing selected religious songs in proper rhythm and accurate melodic tune;</w:t>
            </w:r>
          </w:p>
          <w:p w14:paraId="7734249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66C6BA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Critique peer singing performances constructively focusing on pitch accuracy and timing.</w:t>
            </w:r>
          </w:p>
        </w:tc>
        <w:tc>
          <w:tcPr>
            <w:tcW w:w="0" w:type="auto"/>
            <w:tcBorders/>
            <w:vAlign w:val="center"/>
            <w:hideMark/>
          </w:tcPr>
          <w:p w14:paraId="2869D0F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singing in tune enhance devotional musical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experience?</w:t>
            </w:r>
          </w:p>
        </w:tc>
        <w:tc>
          <w:tcPr>
            <w:tcW w:w="0" w:type="auto"/>
            <w:tcBorders/>
            <w:vAlign w:val="center"/>
            <w:hideMark/>
          </w:tcPr>
          <w:p w14:paraId="7E814BA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Songbooks; pitch pipes; harmonium; digital devices</w:t>
            </w:r>
          </w:p>
        </w:tc>
        <w:tc>
          <w:tcPr>
            <w:tcW w:w="0" w:type="auto"/>
            <w:tcBorders/>
            <w:vAlign w:val="center"/>
            <w:hideMark/>
          </w:tcPr>
          <w:p w14:paraId="4140E0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singing test; Peer review;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70E1039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0F6B665">
        <w:tblPrEx/>
        <w:trPr/>
        <w:tc>
          <w:tcPr>
            <w:tcW w:w="0" w:type="auto"/>
            <w:tcBorders/>
            <w:vAlign w:val="center"/>
            <w:hideMark/>
          </w:tcPr>
          <w:p w14:paraId="4F94FC24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199C05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2275344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0563841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4.1 Music - Vocal Music</w:t>
            </w:r>
          </w:p>
        </w:tc>
        <w:tc>
          <w:tcPr>
            <w:tcW w:w="0" w:type="auto"/>
            <w:tcBorders/>
            <w:vAlign w:val="center"/>
            <w:hideMark/>
          </w:tcPr>
          <w:p w14:paraId="55CF9A0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Compose simple song lyrics promoting safe road management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practices.</w:t>
            </w:r>
          </w:p>
          <w:p w14:paraId="185514C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30AD10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Integrate road safety messages into catchy vocal music tunes.</w:t>
            </w:r>
          </w:p>
          <w:p w14:paraId="21022FB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BEC88F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civic responsibility through creative road safety campaign songs.</w:t>
            </w:r>
          </w:p>
        </w:tc>
        <w:tc>
          <w:tcPr>
            <w:tcW w:w="0" w:type="auto"/>
            <w:tcBorders/>
            <w:vAlign w:val="center"/>
            <w:hideMark/>
          </w:tcPr>
          <w:p w14:paraId="6C4E781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Brainstorm road safety rules and pedestrian guidelines in small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collaborative groups;</w:t>
            </w:r>
          </w:p>
          <w:p w14:paraId="1962E66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22DA64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Compose original short song lyrics incorporating pedestrian safety awareness phrases;</w:t>
            </w:r>
          </w:p>
          <w:p w14:paraId="2C4FE53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019C5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Perform composed road safety campaign songs during school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assembly practice.</w:t>
            </w:r>
          </w:p>
        </w:tc>
        <w:tc>
          <w:tcPr>
            <w:tcW w:w="0" w:type="auto"/>
            <w:tcBorders/>
            <w:vAlign w:val="center"/>
            <w:hideMark/>
          </w:tcPr>
          <w:p w14:paraId="47AF324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can songs promote road safety awareness among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teenagers?</w:t>
            </w:r>
          </w:p>
        </w:tc>
        <w:tc>
          <w:tcPr>
            <w:tcW w:w="0" w:type="auto"/>
            <w:tcBorders/>
            <w:vAlign w:val="center"/>
            <w:hideMark/>
          </w:tcPr>
          <w:p w14:paraId="2728DE8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Writing pads; road safety rule guides; chart papers</w:t>
            </w:r>
          </w:p>
        </w:tc>
        <w:tc>
          <w:tcPr>
            <w:tcW w:w="0" w:type="auto"/>
            <w:tcBorders/>
            <w:vAlign w:val="center"/>
            <w:hideMark/>
          </w:tcPr>
          <w:p w14:paraId="65EEC4B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Composition score; Performance check;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13FDF6E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890BA9A">
        <w:tblPrEx/>
        <w:trPr/>
        <w:tc>
          <w:tcPr>
            <w:tcW w:w="0" w:type="auto"/>
            <w:tcBorders/>
            <w:vAlign w:val="center"/>
            <w:hideMark/>
          </w:tcPr>
          <w:p w14:paraId="63C0016D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803B06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2093384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4AE30C5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4.2 Instrumental Music</w:t>
            </w:r>
          </w:p>
        </w:tc>
        <w:tc>
          <w:tcPr>
            <w:tcW w:w="0" w:type="auto"/>
            <w:tcBorders/>
            <w:vAlign w:val="center"/>
            <w:hideMark/>
          </w:tcPr>
          <w:p w14:paraId="035CDB1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stringed instruments used in religious worship.</w:t>
            </w:r>
          </w:p>
          <w:p w14:paraId="1C4ED7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7A4ABC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structural features of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Sitaar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, Sarod, Saarangi,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Taanpura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.</w:t>
            </w:r>
          </w:p>
          <w:p w14:paraId="235F095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FF57DB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Appreciate stringed instruments in creating peaceful worship atmospheres.</w:t>
            </w:r>
          </w:p>
        </w:tc>
        <w:tc>
          <w:tcPr>
            <w:tcW w:w="0" w:type="auto"/>
            <w:tcBorders/>
            <w:vAlign w:val="center"/>
            <w:hideMark/>
          </w:tcPr>
          <w:p w14:paraId="57E375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Research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Sitaar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, Sarod, Saarangi,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Taanpura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instruments using digital devices;</w:t>
            </w:r>
          </w:p>
          <w:p w14:paraId="4C2BCB8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72D17B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Watch video clips demonstrating stringed instrument techniques during worship sessions;</w:t>
            </w:r>
          </w:p>
          <w:p w14:paraId="27F3E7D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3117EC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Label structural parts of stringed instruments on provided line diagrams.</w:t>
            </w:r>
          </w:p>
        </w:tc>
        <w:tc>
          <w:tcPr>
            <w:tcW w:w="0" w:type="auto"/>
            <w:tcBorders/>
            <w:vAlign w:val="center"/>
            <w:hideMark/>
          </w:tcPr>
          <w:p w14:paraId="6138FB5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stringed instruments create peaceful atmospheres during worship?</w:t>
            </w:r>
          </w:p>
        </w:tc>
        <w:tc>
          <w:tcPr>
            <w:tcW w:w="0" w:type="auto"/>
            <w:tcBorders/>
            <w:vAlign w:val="center"/>
            <w:hideMark/>
          </w:tcPr>
          <w:p w14:paraId="6210410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Digital devices; video clips; instrument diagrams</w:t>
            </w:r>
          </w:p>
        </w:tc>
        <w:tc>
          <w:tcPr>
            <w:tcW w:w="0" w:type="auto"/>
            <w:tcBorders/>
            <w:vAlign w:val="center"/>
            <w:hideMark/>
          </w:tcPr>
          <w:p w14:paraId="249AA6D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Diagram labeling; Oral questions;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C0074E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D8FB047">
        <w:tblPrEx/>
        <w:trPr/>
        <w:tc>
          <w:tcPr>
            <w:tcW w:w="0" w:type="auto"/>
            <w:tcBorders/>
            <w:vAlign w:val="center"/>
            <w:hideMark/>
          </w:tcPr>
          <w:p w14:paraId="035357C7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F5B18C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54D1651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001F8D4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4.2 Instrumental Music</w:t>
            </w:r>
          </w:p>
        </w:tc>
        <w:tc>
          <w:tcPr>
            <w:tcW w:w="0" w:type="auto"/>
            <w:tcBorders/>
            <w:vAlign w:val="center"/>
            <w:hideMark/>
          </w:tcPr>
          <w:p w14:paraId="557ABA0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percussion instruments used in religious and social events.</w:t>
            </w:r>
          </w:p>
          <w:p w14:paraId="60404A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D763D0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acoustic functions of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Tabla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Dhol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in music.</w:t>
            </w:r>
          </w:p>
          <w:p w14:paraId="5C10286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2EB09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Show enthusiasm when experimenting with rhythmic percussion instrument beats.</w:t>
            </w:r>
          </w:p>
        </w:tc>
        <w:tc>
          <w:tcPr>
            <w:tcW w:w="0" w:type="auto"/>
            <w:tcBorders/>
            <w:vAlign w:val="center"/>
            <w:hideMark/>
          </w:tcPr>
          <w:p w14:paraId="3DC822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Examine physical samples or pictures of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Tabla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Dhol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percussion instruments;</w:t>
            </w:r>
          </w:p>
          <w:p w14:paraId="41D8BC5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2BD28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Watch video clips demonstrating rhythmic beat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patterns produced on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Tabla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;</w:t>
            </w:r>
          </w:p>
          <w:p w14:paraId="1DD3DF6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42D2C9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Practice clapping basic rhythmic time cycles associated with percussion beats.</w:t>
            </w:r>
          </w:p>
        </w:tc>
        <w:tc>
          <w:tcPr>
            <w:tcW w:w="0" w:type="auto"/>
            <w:tcBorders/>
            <w:vAlign w:val="center"/>
            <w:hideMark/>
          </w:tcPr>
          <w:p w14:paraId="3415222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role do percussion instruments play in keeping rhythm?</w:t>
            </w:r>
          </w:p>
        </w:tc>
        <w:tc>
          <w:tcPr>
            <w:tcW w:w="0" w:type="auto"/>
            <w:tcBorders/>
            <w:vAlign w:val="center"/>
            <w:hideMark/>
          </w:tcPr>
          <w:p w14:paraId="29CB347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Tabla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Dhol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; video clips; rhythm charts</w:t>
            </w:r>
          </w:p>
        </w:tc>
        <w:tc>
          <w:tcPr>
            <w:tcW w:w="0" w:type="auto"/>
            <w:tcBorders/>
            <w:vAlign w:val="center"/>
            <w:hideMark/>
          </w:tcPr>
          <w:p w14:paraId="73A78E7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check; Oral questions;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7E116D0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9FFEECE">
        <w:tblPrEx/>
        <w:trPr/>
        <w:tc>
          <w:tcPr>
            <w:tcW w:w="0" w:type="auto"/>
            <w:tcBorders/>
            <w:vAlign w:val="center"/>
            <w:hideMark/>
          </w:tcPr>
          <w:p w14:paraId="0C6A89C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E3580F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15A1A1D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74CA260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4.2 Instrumental Music</w:t>
            </w:r>
          </w:p>
        </w:tc>
        <w:tc>
          <w:tcPr>
            <w:tcW w:w="0" w:type="auto"/>
            <w:tcBorders/>
            <w:vAlign w:val="center"/>
            <w:hideMark/>
          </w:tcPr>
          <w:p w14:paraId="0A2260A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wind and key-based instruments used in sacred worship.</w:t>
            </w:r>
          </w:p>
          <w:p w14:paraId="63E25C1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DF43A3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Describe tonal characteristics of Flute, Violin, and Harmonium.</w:t>
            </w:r>
          </w:p>
          <w:p w14:paraId="1D69677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FB2BE8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Value melodic accompaniment provided by wind and key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instruments.</w:t>
            </w:r>
          </w:p>
        </w:tc>
        <w:tc>
          <w:tcPr>
            <w:tcW w:w="0" w:type="auto"/>
            <w:tcBorders/>
            <w:vAlign w:val="center"/>
            <w:hideMark/>
          </w:tcPr>
          <w:p w14:paraId="3743543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Research Flute, Violin, and Harmonium instruments using library resource books;</w:t>
            </w:r>
          </w:p>
          <w:p w14:paraId="2D03D89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799F62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Listen to audio recordings highlighting melodic Harmonium accompaniment in bhajans;</w:t>
            </w:r>
          </w:p>
          <w:p w14:paraId="3885C8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F68EFF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Write short descriptive summary notes on wind and key-based instruments.</w:t>
            </w:r>
          </w:p>
        </w:tc>
        <w:tc>
          <w:tcPr>
            <w:tcW w:w="0" w:type="auto"/>
            <w:tcBorders/>
            <w:vAlign w:val="center"/>
            <w:hideMark/>
          </w:tcPr>
          <w:p w14:paraId="77CBF7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Harmonium accompaniment support devotional group singing?</w:t>
            </w:r>
          </w:p>
        </w:tc>
        <w:tc>
          <w:tcPr>
            <w:tcW w:w="0" w:type="auto"/>
            <w:tcBorders/>
            <w:vAlign w:val="center"/>
            <w:hideMark/>
          </w:tcPr>
          <w:p w14:paraId="66D96EE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Harmonium; Flute; audio recordings; reference texts</w:t>
            </w:r>
          </w:p>
        </w:tc>
        <w:tc>
          <w:tcPr>
            <w:tcW w:w="0" w:type="auto"/>
            <w:tcBorders/>
            <w:vAlign w:val="center"/>
            <w:hideMark/>
          </w:tcPr>
          <w:p w14:paraId="3E814C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Note-making review; Oral check;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0169FC4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A22D713">
        <w:tblPrEx/>
        <w:trPr/>
        <w:tc>
          <w:tcPr>
            <w:tcW w:w="0" w:type="auto"/>
            <w:tcBorders/>
            <w:vAlign w:val="center"/>
            <w:hideMark/>
          </w:tcPr>
          <w:p w14:paraId="4A794BD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2A5EADA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0D399F6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76A4752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4.2 Instrumental Music</w:t>
            </w:r>
          </w:p>
        </w:tc>
        <w:tc>
          <w:tcPr>
            <w:tcW w:w="0" w:type="auto"/>
            <w:tcBorders/>
            <w:vAlign w:val="center"/>
            <w:hideMark/>
          </w:tcPr>
          <w:p w14:paraId="1E2E36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Categorize musical instruments utilized across the four faiths.</w:t>
            </w:r>
          </w:p>
          <w:p w14:paraId="6DED99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F1EFFC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Compare instruments used in Vedic, Jain, Buddhist, and Sikh worship.</w:t>
            </w:r>
          </w:p>
          <w:p w14:paraId="7347693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59BF00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Appreciate the rich variety of sacred musical instruments in religion.</w:t>
            </w:r>
          </w:p>
        </w:tc>
        <w:tc>
          <w:tcPr>
            <w:tcW w:w="0" w:type="auto"/>
            <w:tcBorders/>
            <w:vAlign w:val="center"/>
            <w:hideMark/>
          </w:tcPr>
          <w:p w14:paraId="1A53BAA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Research musical instruments associated with worship in the four faiths;</w:t>
            </w:r>
          </w:p>
          <w:p w14:paraId="192D1D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2D42FA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Compile a comprehensive list matching specific instruments to corresponding faiths;</w:t>
            </w:r>
          </w:p>
          <w:p w14:paraId="5134C35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036470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Present categorized instrument charts to classmates during summary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discussion sessions.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6D50C03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Which musical instruments are common across the four faiths?</w:t>
            </w:r>
          </w:p>
        </w:tc>
        <w:tc>
          <w:tcPr>
            <w:tcW w:w="0" w:type="auto"/>
            <w:tcBorders/>
            <w:vAlign w:val="center"/>
            <w:hideMark/>
          </w:tcPr>
          <w:p w14:paraId="4DEC1A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Comparative charts; digital devices; reference texts</w:t>
            </w:r>
          </w:p>
        </w:tc>
        <w:tc>
          <w:tcPr>
            <w:tcW w:w="0" w:type="auto"/>
            <w:tcBorders/>
            <w:vAlign w:val="center"/>
            <w:hideMark/>
          </w:tcPr>
          <w:p w14:paraId="75D1376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Group presentation; Worksheet review; Peer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764683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3A8FE3AF">
        <w:tblPrEx/>
        <w:trPr/>
        <w:tc>
          <w:tcPr>
            <w:tcW w:w="0" w:type="auto"/>
            <w:tcBorders/>
            <w:vAlign w:val="center"/>
            <w:hideMark/>
          </w:tcPr>
          <w:p w14:paraId="75A1AE4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6A77A0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7200A31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1D7EDA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4.2 Instrumental Music</w:t>
            </w:r>
          </w:p>
        </w:tc>
        <w:tc>
          <w:tcPr>
            <w:tcW w:w="0" w:type="auto"/>
            <w:tcBorders/>
            <w:vAlign w:val="center"/>
            <w:hideMark/>
          </w:tcPr>
          <w:p w14:paraId="26A035C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Conduct field research on musical instruments at community centers.</w:t>
            </w:r>
          </w:p>
          <w:p w14:paraId="6B3B915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743C17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Interview resource persons regarding care and maintenance of instruments.</w:t>
            </w:r>
          </w:p>
          <w:p w14:paraId="2D61229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27884C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polite interaction skills when consulting community resource persons.</w:t>
            </w:r>
          </w:p>
        </w:tc>
        <w:tc>
          <w:tcPr>
            <w:tcW w:w="0" w:type="auto"/>
            <w:tcBorders/>
            <w:vAlign w:val="center"/>
            <w:hideMark/>
          </w:tcPr>
          <w:p w14:paraId="64896C5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Visit local community centers or places of worship to observe instruments;</w:t>
            </w:r>
          </w:p>
          <w:p w14:paraId="070D9D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05841B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Interview resource persons regarding traditional craftsmanship and care of instruments;</w:t>
            </w:r>
          </w:p>
          <w:p w14:paraId="44DE639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29FB50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Compile field research notes into structured written reports for portfolio files.</w:t>
            </w:r>
          </w:p>
        </w:tc>
        <w:tc>
          <w:tcPr>
            <w:tcW w:w="0" w:type="auto"/>
            <w:tcBorders/>
            <w:vAlign w:val="center"/>
            <w:hideMark/>
          </w:tcPr>
          <w:p w14:paraId="63F1B71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are traditional musical instruments maintained and preserved properly?</w:t>
            </w:r>
          </w:p>
        </w:tc>
        <w:tc>
          <w:tcPr>
            <w:tcW w:w="0" w:type="auto"/>
            <w:tcBorders/>
            <w:vAlign w:val="center"/>
            <w:hideMark/>
          </w:tcPr>
          <w:p w14:paraId="4B09175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Fieldwork notebooks; interview guides; local community centers</w:t>
            </w:r>
          </w:p>
        </w:tc>
        <w:tc>
          <w:tcPr>
            <w:tcW w:w="0" w:type="auto"/>
            <w:tcBorders/>
            <w:vAlign w:val="center"/>
            <w:hideMark/>
          </w:tcPr>
          <w:p w14:paraId="36D12A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Field report score; Questionnaire check;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1530FC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26843FE">
        <w:tblPrEx/>
        <w:trPr/>
        <w:tc>
          <w:tcPr>
            <w:tcW w:w="0" w:type="auto"/>
            <w:tcBorders/>
            <w:vAlign w:val="center"/>
            <w:hideMark/>
          </w:tcPr>
          <w:p w14:paraId="3D1E8D7C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826B0E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5F5C719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787F97F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4.2 Instrument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al Music</w:t>
            </w:r>
          </w:p>
        </w:tc>
        <w:tc>
          <w:tcPr>
            <w:tcW w:w="0" w:type="auto"/>
            <w:tcBorders/>
            <w:vAlign w:val="center"/>
            <w:hideMark/>
          </w:tcPr>
          <w:p w14:paraId="51F673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Demonstrate proper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techniques for handling selected musical instruments.</w:t>
            </w:r>
          </w:p>
          <w:p w14:paraId="76B4A84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BA972E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Play basic rhythmic or melodic patterns on Harmonium or Flute.</w:t>
            </w:r>
          </w:p>
          <w:p w14:paraId="7EAAF01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EC9CE8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Show care and responsibility when handling delicate musical equipment.</w:t>
            </w:r>
          </w:p>
        </w:tc>
        <w:tc>
          <w:tcPr>
            <w:tcW w:w="0" w:type="auto"/>
            <w:tcBorders/>
            <w:vAlign w:val="center"/>
            <w:hideMark/>
          </w:tcPr>
          <w:p w14:paraId="1F056DD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Observe teacher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demonstration on correct handling and playing posture for instruments;</w:t>
            </w:r>
          </w:p>
          <w:p w14:paraId="2E544FC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385BB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Practice playing simple scale notes on Harmonium or basic percussion beats;</w:t>
            </w:r>
          </w:p>
          <w:p w14:paraId="6C666E5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0A3E0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Clean and store musical instruments safely in cabinets after practical practice.</w:t>
            </w:r>
          </w:p>
        </w:tc>
        <w:tc>
          <w:tcPr>
            <w:tcW w:w="0" w:type="auto"/>
            <w:tcBorders/>
            <w:vAlign w:val="center"/>
            <w:hideMark/>
          </w:tcPr>
          <w:p w14:paraId="19E7F00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Why is proper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posture essential when playing musical instruments?</w:t>
            </w:r>
          </w:p>
        </w:tc>
        <w:tc>
          <w:tcPr>
            <w:tcW w:w="0" w:type="auto"/>
            <w:tcBorders/>
            <w:vAlign w:val="center"/>
            <w:hideMark/>
          </w:tcPr>
          <w:p w14:paraId="71EF32F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Harmonium;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Tabla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; Flute;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cleaning cloths; cabinets</w:t>
            </w:r>
          </w:p>
        </w:tc>
        <w:tc>
          <w:tcPr>
            <w:tcW w:w="0" w:type="auto"/>
            <w:tcBorders/>
            <w:vAlign w:val="center"/>
            <w:hideMark/>
          </w:tcPr>
          <w:p w14:paraId="008367C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Practical test; Safety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check;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C3117B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3552E20">
        <w:tblPrEx/>
        <w:trPr/>
        <w:tc>
          <w:tcPr>
            <w:tcW w:w="0" w:type="auto"/>
            <w:tcBorders/>
            <w:vAlign w:val="center"/>
            <w:hideMark/>
          </w:tcPr>
          <w:p w14:paraId="45052B29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2558D1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5712E3A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0AB55D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4.2 Instrumental Music</w:t>
            </w:r>
          </w:p>
        </w:tc>
        <w:tc>
          <w:tcPr>
            <w:tcW w:w="0" w:type="auto"/>
            <w:tcBorders/>
            <w:vAlign w:val="center"/>
            <w:hideMark/>
          </w:tcPr>
          <w:p w14:paraId="6ADAA3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Design an informative chart displaying instruments used during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festivals.</w:t>
            </w:r>
          </w:p>
          <w:p w14:paraId="60B5F54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F8F06E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Illustrate various musical instruments with clear explanatory labels.</w:t>
            </w:r>
          </w:p>
          <w:p w14:paraId="6D086D2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75196C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Display creativity and orderliness in designing religious instrument charts.</w:t>
            </w:r>
          </w:p>
        </w:tc>
        <w:tc>
          <w:tcPr>
            <w:tcW w:w="0" w:type="auto"/>
            <w:tcBorders/>
            <w:vAlign w:val="center"/>
            <w:hideMark/>
          </w:tcPr>
          <w:p w14:paraId="1012A0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Gather pictures and drawings of diverse traditional and classical musical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instruments;</w:t>
            </w:r>
          </w:p>
          <w:p w14:paraId="35B05F3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A42CE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Design illustrative charts categorizing instruments by family and religious occasions;</w:t>
            </w:r>
          </w:p>
          <w:p w14:paraId="7FEF495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9DD4B2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Display completed instrument charts on classroom walls for peer review.</w:t>
            </w:r>
          </w:p>
        </w:tc>
        <w:tc>
          <w:tcPr>
            <w:tcW w:w="0" w:type="auto"/>
            <w:tcBorders/>
            <w:vAlign w:val="center"/>
            <w:hideMark/>
          </w:tcPr>
          <w:p w14:paraId="5998C1A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visual charts organize musical instrument categories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clearly?</w:t>
            </w:r>
          </w:p>
        </w:tc>
        <w:tc>
          <w:tcPr>
            <w:tcW w:w="0" w:type="auto"/>
            <w:tcBorders/>
            <w:vAlign w:val="center"/>
            <w:hideMark/>
          </w:tcPr>
          <w:p w14:paraId="5449FD2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Chart papers; markers; picture cutouts; glue</w:t>
            </w:r>
          </w:p>
        </w:tc>
        <w:tc>
          <w:tcPr>
            <w:tcW w:w="0" w:type="auto"/>
            <w:tcBorders/>
            <w:vAlign w:val="center"/>
            <w:hideMark/>
          </w:tcPr>
          <w:p w14:paraId="3580D68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Chart evaluation; Display check;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2AB3807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064F3CF">
        <w:tblPrEx/>
        <w:trPr/>
        <w:tc>
          <w:tcPr>
            <w:tcW w:w="0" w:type="auto"/>
            <w:tcBorders/>
            <w:vAlign w:val="center"/>
            <w:hideMark/>
          </w:tcPr>
          <w:p w14:paraId="35D75EFD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263CFD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6A28A9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34EEB67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4.2 Instrumental Music</w:t>
            </w:r>
          </w:p>
        </w:tc>
        <w:tc>
          <w:tcPr>
            <w:tcW w:w="0" w:type="auto"/>
            <w:tcBorders/>
            <w:vAlign w:val="center"/>
            <w:hideMark/>
          </w:tcPr>
          <w:p w14:paraId="44DA663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Perform instrumental music accompaniment during a school assembly function.</w:t>
            </w:r>
          </w:p>
          <w:p w14:paraId="098F4EC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9CDEE2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confidence and coordination while playing instruments in public.</w:t>
            </w:r>
          </w:p>
          <w:p w14:paraId="4C35268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E14E2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Appreciate individual talent development through public instrumental performance.</w:t>
            </w:r>
          </w:p>
        </w:tc>
        <w:tc>
          <w:tcPr>
            <w:tcW w:w="0" w:type="auto"/>
            <w:tcBorders/>
            <w:vAlign w:val="center"/>
            <w:hideMark/>
          </w:tcPr>
          <w:p w14:paraId="724C301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Rehearse instrumental music accompaniment for school assembly songs with peers;</w:t>
            </w:r>
          </w:p>
          <w:p w14:paraId="6FDF1AE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D191E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Play selected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musical instruments confidently during morning school assembly proceedings;</w:t>
            </w:r>
          </w:p>
          <w:p w14:paraId="27B2746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4285D9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Reflect on personal performance feedback provided by teacher and school peers.</w:t>
            </w:r>
          </w:p>
        </w:tc>
        <w:tc>
          <w:tcPr>
            <w:tcW w:w="0" w:type="auto"/>
            <w:tcBorders/>
            <w:vAlign w:val="center"/>
            <w:hideMark/>
          </w:tcPr>
          <w:p w14:paraId="1B9B89A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public performance build confidence in instrumental playing?</w:t>
            </w:r>
          </w:p>
        </w:tc>
        <w:tc>
          <w:tcPr>
            <w:tcW w:w="0" w:type="auto"/>
            <w:tcBorders/>
            <w:vAlign w:val="center"/>
            <w:hideMark/>
          </w:tcPr>
          <w:p w14:paraId="38FD9C8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School assembly equipment; musical instruments</w:t>
            </w:r>
          </w:p>
        </w:tc>
        <w:tc>
          <w:tcPr>
            <w:tcW w:w="0" w:type="auto"/>
            <w:tcBorders/>
            <w:vAlign w:val="center"/>
            <w:hideMark/>
          </w:tcPr>
          <w:p w14:paraId="746B738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Performance score; Peer review;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593B3B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6CA8275">
        <w:tblPrEx/>
        <w:trPr/>
        <w:tc>
          <w:tcPr>
            <w:tcW w:w="0" w:type="auto"/>
            <w:tcBorders/>
            <w:vAlign w:val="center"/>
            <w:hideMark/>
          </w:tcPr>
          <w:p w14:paraId="4BEA332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72B928A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445A2F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52E09D4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Dances (Folk &amp; Classical)</w:t>
            </w:r>
          </w:p>
        </w:tc>
        <w:tc>
          <w:tcPr>
            <w:tcW w:w="0" w:type="auto"/>
            <w:tcBorders/>
            <w:vAlign w:val="center"/>
            <w:hideMark/>
          </w:tcPr>
          <w:p w14:paraId="0DFE9C7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Indian folk dances including Garba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Dandhia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.</w:t>
            </w:r>
          </w:p>
          <w:p w14:paraId="7BC440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2FA3A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Describe movements and costumes associated with Garba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Dandhia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.</w:t>
            </w:r>
          </w:p>
          <w:p w14:paraId="449997C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360375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Appreciate social cohesion fostered by communal folk dance traditions.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2D379E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Research Garba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Dandhia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folk dance traditions using digital media tools;</w:t>
            </w:r>
          </w:p>
          <w:p w14:paraId="49D23B0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12EC75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Watch video clips demonstrating rhythmic stick movements in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Dandhia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folk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dances;</w:t>
            </w:r>
          </w:p>
          <w:p w14:paraId="1AA1577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AA5B01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Sketch traditional costumes and props used during Garba dance celebrations.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016276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folk dances strengthen community bonds during festivals?</w:t>
            </w:r>
          </w:p>
        </w:tc>
        <w:tc>
          <w:tcPr>
            <w:tcW w:w="0" w:type="auto"/>
            <w:tcBorders/>
            <w:vAlign w:val="center"/>
            <w:hideMark/>
          </w:tcPr>
          <w:p w14:paraId="39585E1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Video clips; digital devices; costume sketchbooks</w:t>
            </w:r>
          </w:p>
        </w:tc>
        <w:tc>
          <w:tcPr>
            <w:tcW w:w="0" w:type="auto"/>
            <w:tcBorders/>
            <w:vAlign w:val="center"/>
            <w:hideMark/>
          </w:tcPr>
          <w:p w14:paraId="0E1E722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Sketch evaluation; Oral check;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10CE56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F6E9645">
        <w:tblPrEx/>
        <w:trPr/>
        <w:tc>
          <w:tcPr>
            <w:tcW w:w="0" w:type="auto"/>
            <w:tcBorders/>
            <w:vAlign w:val="center"/>
            <w:hideMark/>
          </w:tcPr>
          <w:p w14:paraId="41FB7FA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685CBF2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491ED9D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3F980BA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Dances (Folk &amp; Classical)</w:t>
            </w:r>
          </w:p>
        </w:tc>
        <w:tc>
          <w:tcPr>
            <w:tcW w:w="0" w:type="auto"/>
            <w:tcBorders/>
            <w:vAlign w:val="center"/>
            <w:hideMark/>
          </w:tcPr>
          <w:p w14:paraId="4704243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energetic Indian folk dances including Bhangra and Gidda.</w:t>
            </w:r>
          </w:p>
          <w:p w14:paraId="04EE394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21951A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Describe rhythmic step patterns and music used in Bhangra.</w:t>
            </w:r>
          </w:p>
          <w:p w14:paraId="605F73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8CE8B3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Value vibrant cultural expressions conveyed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through traditional folk dancing.</w:t>
            </w:r>
          </w:p>
        </w:tc>
        <w:tc>
          <w:tcPr>
            <w:tcW w:w="0" w:type="auto"/>
            <w:tcBorders/>
            <w:vAlign w:val="center"/>
            <w:hideMark/>
          </w:tcPr>
          <w:p w14:paraId="36BF019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Watch video clips showcasing high-energy Bhangra and Gidda dance performances;</w:t>
            </w:r>
          </w:p>
          <w:p w14:paraId="58ABC99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1610B8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characteristic footwork, drum rhythms, and expressive gestures in dances;</w:t>
            </w:r>
          </w:p>
          <w:p w14:paraId="130529C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821171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Practice basic rhythmic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footwork steps of Bhangra under teacher guidance.</w:t>
            </w:r>
          </w:p>
        </w:tc>
        <w:tc>
          <w:tcPr>
            <w:tcW w:w="0" w:type="auto"/>
            <w:tcBorders/>
            <w:vAlign w:val="center"/>
            <w:hideMark/>
          </w:tcPr>
          <w:p w14:paraId="38802FC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distinguishes Bhangra from other regional folk dance forms?</w:t>
            </w:r>
          </w:p>
        </w:tc>
        <w:tc>
          <w:tcPr>
            <w:tcW w:w="0" w:type="auto"/>
            <w:tcBorders/>
            <w:vAlign w:val="center"/>
            <w:hideMark/>
          </w:tcPr>
          <w:p w14:paraId="28B62F1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Video clips;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Dhol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recordings; digital devices</w:t>
            </w:r>
          </w:p>
        </w:tc>
        <w:tc>
          <w:tcPr>
            <w:tcW w:w="0" w:type="auto"/>
            <w:tcBorders/>
            <w:vAlign w:val="center"/>
            <w:hideMark/>
          </w:tcPr>
          <w:p w14:paraId="7038CBC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step check; Oral questions;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4DEFB1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D1511BF">
        <w:tblPrEx/>
        <w:trPr/>
        <w:tc>
          <w:tcPr>
            <w:tcW w:w="0" w:type="auto"/>
            <w:tcBorders/>
            <w:vAlign w:val="center"/>
            <w:hideMark/>
          </w:tcPr>
          <w:p w14:paraId="5087C89B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427BFC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03F3C94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3A7D2F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Dances (Folk &amp; Classical)</w:t>
            </w:r>
          </w:p>
        </w:tc>
        <w:tc>
          <w:tcPr>
            <w:tcW w:w="0" w:type="auto"/>
            <w:tcBorders/>
            <w:vAlign w:val="center"/>
            <w:hideMark/>
          </w:tcPr>
          <w:p w14:paraId="6F92A2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Indian classical dance forms including Kathak and Bharat Natyam.</w:t>
            </w:r>
          </w:p>
          <w:p w14:paraId="6760956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F5197C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Distinguish classical dance mudras and footwork from folk dance.</w:t>
            </w:r>
          </w:p>
          <w:p w14:paraId="78382F3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E792CE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Appreciate spiritual storytelling embedded within classical dance expressions.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29BB4EA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Research Kathak and Bharat Natyam classical dance forms using reference books;</w:t>
            </w:r>
          </w:p>
          <w:p w14:paraId="11C4A5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FFD85E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Watch video clips analyzing hand mudras and facial expressions in classical dance;</w:t>
            </w:r>
          </w:p>
          <w:p w14:paraId="7C0775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526C2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Compare formal training requirements of classical dance versus spontaneous folk dance.</w:t>
            </w:r>
          </w:p>
        </w:tc>
        <w:tc>
          <w:tcPr>
            <w:tcW w:w="0" w:type="auto"/>
            <w:tcBorders/>
            <w:vAlign w:val="center"/>
            <w:hideMark/>
          </w:tcPr>
          <w:p w14:paraId="7B032DA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classical dance mudras communicate sacred scriptural stories?</w:t>
            </w:r>
          </w:p>
        </w:tc>
        <w:tc>
          <w:tcPr>
            <w:tcW w:w="0" w:type="auto"/>
            <w:tcBorders/>
            <w:vAlign w:val="center"/>
            <w:hideMark/>
          </w:tcPr>
          <w:p w14:paraId="43FC79D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Reference books; video clips; mudra charts</w:t>
            </w:r>
          </w:p>
        </w:tc>
        <w:tc>
          <w:tcPr>
            <w:tcW w:w="0" w:type="auto"/>
            <w:tcBorders/>
            <w:vAlign w:val="center"/>
            <w:hideMark/>
          </w:tcPr>
          <w:p w14:paraId="47DA792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Comparative exercise; Oral questions;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2367B84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824D279">
        <w:tblPrEx/>
        <w:trPr/>
        <w:tc>
          <w:tcPr>
            <w:tcW w:w="0" w:type="auto"/>
            <w:tcBorders/>
            <w:vAlign w:val="center"/>
            <w:hideMark/>
          </w:tcPr>
          <w:p w14:paraId="0C56AEB2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478A22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52F0A00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743931C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4.3 Dances (Folk &amp;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Classical)</w:t>
            </w:r>
          </w:p>
        </w:tc>
        <w:tc>
          <w:tcPr>
            <w:tcW w:w="0" w:type="auto"/>
            <w:tcBorders/>
            <w:vAlign w:val="center"/>
            <w:hideMark/>
          </w:tcPr>
          <w:p w14:paraId="51382A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Identify Kenyan folk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dances including Isukuti, Dudu, and Naga.</w:t>
            </w:r>
          </w:p>
          <w:p w14:paraId="72C2CD0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641958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Describe traditional instruments and occasions associated with Kenyan dances.</w:t>
            </w:r>
          </w:p>
          <w:p w14:paraId="0D118D2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560940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Take pride in Kenya's rich cultural heritage and folk dance traditions.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151B338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Watch video clips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demonstrating Isukuti, Dudu, and Naga folk dance performances;</w:t>
            </w:r>
          </w:p>
          <w:p w14:paraId="4F95507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E3C871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traditional drums, shakers, and costumes utilized in Kenyan dances;</w:t>
            </w:r>
          </w:p>
          <w:p w14:paraId="6317A7D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D8DDFA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Discuss cultural significance of Isukuti dancing during social and national events.</w:t>
            </w:r>
          </w:p>
        </w:tc>
        <w:tc>
          <w:tcPr>
            <w:tcW w:w="0" w:type="auto"/>
            <w:tcBorders/>
            <w:vAlign w:val="center"/>
            <w:hideMark/>
          </w:tcPr>
          <w:p w14:paraId="66CAFF7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Kenyan folk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dances celebrate national identity and heritage?</w:t>
            </w:r>
          </w:p>
        </w:tc>
        <w:tc>
          <w:tcPr>
            <w:tcW w:w="0" w:type="auto"/>
            <w:tcBorders/>
            <w:vAlign w:val="center"/>
            <w:hideMark/>
          </w:tcPr>
          <w:p w14:paraId="14B819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Video clips; digital devices;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Kenyan instrument models</w:t>
            </w:r>
          </w:p>
        </w:tc>
        <w:tc>
          <w:tcPr>
            <w:tcW w:w="0" w:type="auto"/>
            <w:tcBorders/>
            <w:vAlign w:val="center"/>
            <w:hideMark/>
          </w:tcPr>
          <w:p w14:paraId="75C0D58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Class discussion;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Video notes check; Peer check</w:t>
            </w:r>
          </w:p>
        </w:tc>
        <w:tc>
          <w:tcPr>
            <w:tcW w:w="0" w:type="auto"/>
            <w:tcBorders/>
            <w:vAlign w:val="center"/>
            <w:hideMark/>
          </w:tcPr>
          <w:p w14:paraId="01CD9DA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589D5CD">
        <w:tblPrEx/>
        <w:trPr/>
        <w:tc>
          <w:tcPr>
            <w:tcW w:w="0" w:type="auto"/>
            <w:tcBorders/>
            <w:vAlign w:val="center"/>
            <w:hideMark/>
          </w:tcPr>
          <w:p w14:paraId="47AB5383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2AF941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74D2205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3C2F4A2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Dances (Folk &amp; Classical)</w:t>
            </w:r>
          </w:p>
        </w:tc>
        <w:tc>
          <w:tcPr>
            <w:tcW w:w="0" w:type="auto"/>
            <w:tcBorders/>
            <w:vAlign w:val="center"/>
            <w:hideMark/>
          </w:tcPr>
          <w:p w14:paraId="7D3B81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Relate specific dance forms with corresponding music and instruments.</w:t>
            </w:r>
          </w:p>
          <w:p w14:paraId="6ED73C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24305A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Match Indian and Kenyan dances to their primary musical accompaniments.</w:t>
            </w:r>
          </w:p>
          <w:p w14:paraId="703C47B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397D08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Value harmonious integration of music, instruments, and dance in culture.</w:t>
            </w:r>
          </w:p>
        </w:tc>
        <w:tc>
          <w:tcPr>
            <w:tcW w:w="0" w:type="auto"/>
            <w:tcBorders/>
            <w:vAlign w:val="center"/>
            <w:hideMark/>
          </w:tcPr>
          <w:p w14:paraId="0226D8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Analyze relationships between specific dance styles and their supporting musical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instruments;</w:t>
            </w:r>
          </w:p>
          <w:p w14:paraId="274BA49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BF576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Complete matching worksheets connecting dance forms like Bhangra to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Dhol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beats;</w:t>
            </w:r>
          </w:p>
          <w:p w14:paraId="32D371D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4C44AE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Construct summary charts linking dances, musical instruments, and origin regions.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297995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musical instruments dictate rhythm and tempo in dance?</w:t>
            </w:r>
          </w:p>
        </w:tc>
        <w:tc>
          <w:tcPr>
            <w:tcW w:w="0" w:type="auto"/>
            <w:tcBorders/>
            <w:vAlign w:val="center"/>
            <w:hideMark/>
          </w:tcPr>
          <w:p w14:paraId="38784B4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Worksheet templates; matching cards;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79ECE1D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Matching test; Chart review;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0FA204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6ED7F11">
        <w:tblPrEx/>
        <w:trPr/>
        <w:tc>
          <w:tcPr>
            <w:tcW w:w="0" w:type="auto"/>
            <w:tcBorders/>
            <w:vAlign w:val="center"/>
            <w:hideMark/>
          </w:tcPr>
          <w:p w14:paraId="23DC0F6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4C48053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01FDC3B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7F48F83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Dances (Folk &amp; Classical)</w:t>
            </w:r>
          </w:p>
        </w:tc>
        <w:tc>
          <w:tcPr>
            <w:tcW w:w="0" w:type="auto"/>
            <w:tcBorders/>
            <w:vAlign w:val="center"/>
            <w:hideMark/>
          </w:tcPr>
          <w:p w14:paraId="2D669E6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Categorize selected folk and classical dances from Indian and Kenyan communities.</w:t>
            </w:r>
          </w:p>
          <w:p w14:paraId="54D70F0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9699D2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Classify dances into folk,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classical, ceremonial, and festive categories.</w:t>
            </w:r>
          </w:p>
          <w:p w14:paraId="43BE877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F5F665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Display orderliness in organizing comparative cultural dance data.</w:t>
            </w:r>
          </w:p>
        </w:tc>
        <w:tc>
          <w:tcPr>
            <w:tcW w:w="0" w:type="auto"/>
            <w:tcBorders/>
            <w:vAlign w:val="center"/>
            <w:hideMark/>
          </w:tcPr>
          <w:p w14:paraId="09E746A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Group listed Indian and Kenyan dances into structured classification tables;</w:t>
            </w:r>
          </w:p>
          <w:p w14:paraId="088EE73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D48DB5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Compare performance contexts of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traditional Kenyan dances with Indian folk styles;</w:t>
            </w:r>
          </w:p>
          <w:p w14:paraId="1F13281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CF6D17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Present categorized dance summary charts to class peers for feedback.</w:t>
            </w:r>
          </w:p>
        </w:tc>
        <w:tc>
          <w:tcPr>
            <w:tcW w:w="0" w:type="auto"/>
            <w:tcBorders/>
            <w:vAlign w:val="center"/>
            <w:hideMark/>
          </w:tcPr>
          <w:p w14:paraId="63CE1EB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we categorize folk, classical, and ceremonial dances?</w:t>
            </w:r>
          </w:p>
        </w:tc>
        <w:tc>
          <w:tcPr>
            <w:tcW w:w="0" w:type="auto"/>
            <w:tcBorders/>
            <w:vAlign w:val="center"/>
            <w:hideMark/>
          </w:tcPr>
          <w:p w14:paraId="757D28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Classification charts; coursebook; marker pens</w:t>
            </w:r>
          </w:p>
        </w:tc>
        <w:tc>
          <w:tcPr>
            <w:tcW w:w="0" w:type="auto"/>
            <w:tcBorders/>
            <w:vAlign w:val="center"/>
            <w:hideMark/>
          </w:tcPr>
          <w:p w14:paraId="5D8A5DE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Group presentation; Table check;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204234B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0FB7810">
        <w:tblPrEx/>
        <w:trPr/>
        <w:tc>
          <w:tcPr>
            <w:tcW w:w="0" w:type="auto"/>
            <w:tcBorders/>
            <w:vAlign w:val="center"/>
            <w:hideMark/>
          </w:tcPr>
          <w:p w14:paraId="00306B33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C8D23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2D9B748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3FD266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Dances (Folk &amp; Classical)</w:t>
            </w:r>
          </w:p>
        </w:tc>
        <w:tc>
          <w:tcPr>
            <w:tcW w:w="0" w:type="auto"/>
            <w:tcBorders/>
            <w:vAlign w:val="center"/>
            <w:hideMark/>
          </w:tcPr>
          <w:p w14:paraId="05ADD94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Learn basic dance steps from a qualified dance instructor.</w:t>
            </w:r>
          </w:p>
          <w:p w14:paraId="797523F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DF1131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Execute fundamental classical mudras or folk dance steps accurately.</w:t>
            </w:r>
          </w:p>
          <w:p w14:paraId="4476564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AD81A5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Demonstrate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discipline and coordination while practicing dance movements.</w:t>
            </w:r>
          </w:p>
        </w:tc>
        <w:tc>
          <w:tcPr>
            <w:tcW w:w="0" w:type="auto"/>
            <w:tcBorders/>
            <w:vAlign w:val="center"/>
            <w:hideMark/>
          </w:tcPr>
          <w:p w14:paraId="1F763DF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Consult a resource person or dance instructor to demonstrate dance movements;</w:t>
            </w:r>
          </w:p>
          <w:p w14:paraId="1633EA7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0B6F13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Practice basic classical hand mudras and folk dance step combinations in groups;</w:t>
            </w:r>
          </w:p>
          <w:p w14:paraId="6550628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7DFF06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Receive corrective feedback from instructor to refine posture and movement precision.</w:t>
            </w:r>
          </w:p>
        </w:tc>
        <w:tc>
          <w:tcPr>
            <w:tcW w:w="0" w:type="auto"/>
            <w:tcBorders/>
            <w:vAlign w:val="center"/>
            <w:hideMark/>
          </w:tcPr>
          <w:p w14:paraId="4516EE8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Why is posture alignment critical in classical dance execution?</w:t>
            </w:r>
          </w:p>
        </w:tc>
        <w:tc>
          <w:tcPr>
            <w:tcW w:w="0" w:type="auto"/>
            <w:tcBorders/>
            <w:vAlign w:val="center"/>
            <w:hideMark/>
          </w:tcPr>
          <w:p w14:paraId="1BC9404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Dance floor space; mirror fixtures; resource person</w:t>
            </w:r>
          </w:p>
        </w:tc>
        <w:tc>
          <w:tcPr>
            <w:tcW w:w="0" w:type="auto"/>
            <w:tcBorders/>
            <w:vAlign w:val="center"/>
            <w:hideMark/>
          </w:tcPr>
          <w:p w14:paraId="12B2D29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skill test; Instructor check;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7145773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3608070">
        <w:tblPrEx/>
        <w:trPr/>
        <w:tc>
          <w:tcPr>
            <w:tcW w:w="0" w:type="auto"/>
            <w:tcBorders/>
            <w:vAlign w:val="center"/>
            <w:hideMark/>
          </w:tcPr>
          <w:p w14:paraId="1A39B3B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2AF316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06079E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6D57888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Dances (Folk &amp; Classical)</w:t>
            </w:r>
          </w:p>
        </w:tc>
        <w:tc>
          <w:tcPr>
            <w:tcW w:w="0" w:type="auto"/>
            <w:tcBorders/>
            <w:vAlign w:val="center"/>
            <w:hideMark/>
          </w:tcPr>
          <w:p w14:paraId="521DBDE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Record live performances of classical and folk dance presentations.</w:t>
            </w:r>
          </w:p>
          <w:p w14:paraId="5A0BCB9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18E5D4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Project recorded dance videos in class for analytical peer review.</w:t>
            </w:r>
          </w:p>
          <w:p w14:paraId="1D9D95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18CBDB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digital literacy skills in capturing and projecting dance videos.</w:t>
            </w:r>
          </w:p>
        </w:tc>
        <w:tc>
          <w:tcPr>
            <w:tcW w:w="0" w:type="auto"/>
            <w:tcBorders/>
            <w:vAlign w:val="center"/>
            <w:hideMark/>
          </w:tcPr>
          <w:p w14:paraId="4F563C6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Capture clear digital video recordings of group dance practice sessions safely;</w:t>
            </w:r>
          </w:p>
          <w:p w14:paraId="3A57A34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F203B5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Project recorded dance videos onto classroom screens for peer performance analysis;</w:t>
            </w:r>
          </w:p>
          <w:p w14:paraId="2291D3F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F7EB17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Critique peer dance posture, rhythm synchronizatio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n, and expression constructively.</w:t>
            </w:r>
          </w:p>
        </w:tc>
        <w:tc>
          <w:tcPr>
            <w:tcW w:w="0" w:type="auto"/>
            <w:tcBorders/>
            <w:vAlign w:val="center"/>
            <w:hideMark/>
          </w:tcPr>
          <w:p w14:paraId="4A6B9F5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video analysis improve dance synchronization and posture?</w:t>
            </w:r>
          </w:p>
        </w:tc>
        <w:tc>
          <w:tcPr>
            <w:tcW w:w="0" w:type="auto"/>
            <w:tcBorders/>
            <w:vAlign w:val="center"/>
            <w:hideMark/>
          </w:tcPr>
          <w:p w14:paraId="1DCC966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Digital cameras/phones; projector; screen</w:t>
            </w:r>
          </w:p>
        </w:tc>
        <w:tc>
          <w:tcPr>
            <w:tcW w:w="0" w:type="auto"/>
            <w:tcBorders/>
            <w:vAlign w:val="center"/>
            <w:hideMark/>
          </w:tcPr>
          <w:p w14:paraId="4CB310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Video project score; Peer critique;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0C96E1C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4F8B868">
        <w:tblPrEx/>
        <w:trPr/>
        <w:tc>
          <w:tcPr>
            <w:tcW w:w="0" w:type="auto"/>
            <w:tcBorders/>
            <w:vAlign w:val="center"/>
            <w:hideMark/>
          </w:tcPr>
          <w:p w14:paraId="782C06CD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C0DD69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49ED485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2EFC753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Dances (Folk &amp; Classical)</w:t>
            </w:r>
          </w:p>
        </w:tc>
        <w:tc>
          <w:tcPr>
            <w:tcW w:w="0" w:type="auto"/>
            <w:tcBorders/>
            <w:vAlign w:val="center"/>
            <w:hideMark/>
          </w:tcPr>
          <w:p w14:paraId="2629896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Photograph various traditional dance performances during school music festivals.</w:t>
            </w:r>
          </w:p>
          <w:p w14:paraId="22885C9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4555E4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Compile a photographic portfolio documenting vibrant cultural dance forms.</w:t>
            </w:r>
          </w:p>
          <w:p w14:paraId="3A0EBDE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299422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Appreciate visual aesthetics of traditional dance costumes and expressions.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2C8AD0B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Take high-quality photographs during school music and cultural festival performances;</w:t>
            </w:r>
          </w:p>
          <w:p w14:paraId="6474F4E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5E55E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Organize printed dance photographs logically into physical or digital portfolio folders;</w:t>
            </w:r>
          </w:p>
          <w:p w14:paraId="7B66262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8D2195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Write descriptive caption notes beneath photographs detailing dance styles and costumes.</w:t>
            </w:r>
          </w:p>
        </w:tc>
        <w:tc>
          <w:tcPr>
            <w:tcW w:w="0" w:type="auto"/>
            <w:tcBorders/>
            <w:vAlign w:val="center"/>
            <w:hideMark/>
          </w:tcPr>
          <w:p w14:paraId="4F238FA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photographs preserve visual aesthetics of traditional dance?</w:t>
            </w:r>
          </w:p>
        </w:tc>
        <w:tc>
          <w:tcPr>
            <w:tcW w:w="0" w:type="auto"/>
            <w:tcBorders/>
            <w:vAlign w:val="center"/>
            <w:hideMark/>
          </w:tcPr>
          <w:p w14:paraId="224ABA1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Camera/phones; portfolio folders; photo printouts</w:t>
            </w:r>
          </w:p>
        </w:tc>
        <w:tc>
          <w:tcPr>
            <w:tcW w:w="0" w:type="auto"/>
            <w:tcBorders/>
            <w:vAlign w:val="center"/>
            <w:hideMark/>
          </w:tcPr>
          <w:p w14:paraId="27D27F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Portfolio audit; Caption check;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517B5F0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0D52DB0">
        <w:tblPrEx/>
        <w:trPr/>
        <w:tc>
          <w:tcPr>
            <w:tcW w:w="0" w:type="auto"/>
            <w:tcBorders/>
            <w:vAlign w:val="center"/>
            <w:hideMark/>
          </w:tcPr>
          <w:p w14:paraId="54C717BD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4E6A31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4F0ADB9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4.0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6E96A84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4.3 Dances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(Folk &amp; Classical)</w:t>
            </w:r>
          </w:p>
        </w:tc>
        <w:tc>
          <w:tcPr>
            <w:tcW w:w="0" w:type="auto"/>
            <w:tcBorders/>
            <w:vAlign w:val="center"/>
            <w:hideMark/>
          </w:tcPr>
          <w:p w14:paraId="24C2EB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Rehearse a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selected folk or classical dance for school festival showcase.</w:t>
            </w:r>
          </w:p>
          <w:p w14:paraId="64CFD9E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4E7F43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Synchronize group dance movements to traditional musical accompaniment.</w:t>
            </w:r>
          </w:p>
          <w:p w14:paraId="2190FF1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29784D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team unity and cooperation during collaborative dance rehearsals.</w:t>
            </w:r>
          </w:p>
        </w:tc>
        <w:tc>
          <w:tcPr>
            <w:tcW w:w="0" w:type="auto"/>
            <w:tcBorders/>
            <w:vAlign w:val="center"/>
            <w:hideMark/>
          </w:tcPr>
          <w:p w14:paraId="19CF809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Select a specific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Indian or Kenyan folk dance for group rehearsal showcase;</w:t>
            </w:r>
          </w:p>
          <w:p w14:paraId="48844CC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6829C8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Practice synchronized group movements following traditional musical audio tracks;</w:t>
            </w:r>
          </w:p>
          <w:p w14:paraId="2BBAC06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6740A7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Adjust group spacing and entry formations to ensure balanced stage presentation.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1CC1F89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What factors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ensure perfect group synchronization in folk dancing?</w:t>
            </w:r>
          </w:p>
        </w:tc>
        <w:tc>
          <w:tcPr>
            <w:tcW w:w="0" w:type="auto"/>
            <w:tcBorders/>
            <w:vAlign w:val="center"/>
            <w:hideMark/>
          </w:tcPr>
          <w:p w14:paraId="586A29F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Audio tracks;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rehearsal space; costume props</w:t>
            </w:r>
          </w:p>
        </w:tc>
        <w:tc>
          <w:tcPr>
            <w:tcW w:w="0" w:type="auto"/>
            <w:tcBorders/>
            <w:vAlign w:val="center"/>
            <w:hideMark/>
          </w:tcPr>
          <w:p w14:paraId="7BD7FD2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Rehearsal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observation; Peer check;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2816E1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FAA03C3">
        <w:tblPrEx/>
        <w:trPr/>
        <w:tc>
          <w:tcPr>
            <w:tcW w:w="0" w:type="auto"/>
            <w:tcBorders/>
            <w:vAlign w:val="center"/>
            <w:hideMark/>
          </w:tcPr>
          <w:p w14:paraId="5D46720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6</w:t>
            </w:r>
          </w:p>
        </w:tc>
        <w:tc>
          <w:tcPr>
            <w:tcW w:w="0" w:type="auto"/>
            <w:tcBorders/>
            <w:vAlign w:val="center"/>
            <w:hideMark/>
          </w:tcPr>
          <w:p w14:paraId="7291867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53E0F3E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77F9A8E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4.3 Dances (Folk &amp; Classical)</w:t>
            </w:r>
          </w:p>
        </w:tc>
        <w:tc>
          <w:tcPr>
            <w:tcW w:w="0" w:type="auto"/>
            <w:tcBorders/>
            <w:vAlign w:val="center"/>
            <w:hideMark/>
          </w:tcPr>
          <w:p w14:paraId="3FD08F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Perform a folk or classical dance during annual school cultural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celebrations.</w:t>
            </w:r>
          </w:p>
          <w:p w14:paraId="3F2DC54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9F5C9E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Express cultural themes and joy through vibrant dance performance.</w:t>
            </w:r>
          </w:p>
          <w:p w14:paraId="4550451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378565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Promote cultural diversity and national unity through performing arts.</w:t>
            </w:r>
          </w:p>
        </w:tc>
        <w:tc>
          <w:tcPr>
            <w:tcW w:w="0" w:type="auto"/>
            <w:tcBorders/>
            <w:vAlign w:val="center"/>
            <w:hideMark/>
          </w:tcPr>
          <w:p w14:paraId="2A94CAD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Stage live group folk dance performances during school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annual cultural day;</w:t>
            </w:r>
          </w:p>
          <w:p w14:paraId="2935F9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6B4CFC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Wear appropriate traditional costumes and props during public dance presentation;</w:t>
            </w:r>
          </w:p>
          <w:p w14:paraId="3193C86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D7CF43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Applaud peer dance groups respectfully celebrating diverse cultural heritage.</w:t>
            </w:r>
          </w:p>
        </w:tc>
        <w:tc>
          <w:tcPr>
            <w:tcW w:w="0" w:type="auto"/>
            <w:tcBorders/>
            <w:vAlign w:val="center"/>
            <w:hideMark/>
          </w:tcPr>
          <w:p w14:paraId="0DB183B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cultural day performances promote intercultural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understanding?</w:t>
            </w:r>
          </w:p>
        </w:tc>
        <w:tc>
          <w:tcPr>
            <w:tcW w:w="0" w:type="auto"/>
            <w:tcBorders/>
            <w:vAlign w:val="center"/>
            <w:hideMark/>
          </w:tcPr>
          <w:p w14:paraId="6E1639D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Stage area; traditional costumes; audio system</w:t>
            </w:r>
          </w:p>
        </w:tc>
        <w:tc>
          <w:tcPr>
            <w:tcW w:w="0" w:type="auto"/>
            <w:tcBorders/>
            <w:vAlign w:val="center"/>
            <w:hideMark/>
          </w:tcPr>
          <w:p w14:paraId="65B53EA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Performance rating; Public score;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75314ED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0184E4B">
        <w:tblPrEx/>
        <w:trPr/>
        <w:tc>
          <w:tcPr>
            <w:tcW w:w="0" w:type="auto"/>
            <w:tcBorders/>
            <w:vAlign w:val="center"/>
            <w:hideMark/>
          </w:tcPr>
          <w:p w14:paraId="385F4DA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B328BE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1D2D27E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685FC73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Strand 4.0 Integration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3D6A79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Analyze the synergy between vocal music, instruments, and dance in worship.</w:t>
            </w:r>
          </w:p>
          <w:p w14:paraId="38B39D8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DB0074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Explain how integrated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performing arts deepen spiritual experience.</w:t>
            </w:r>
          </w:p>
          <w:p w14:paraId="451445E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5CB56B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Value holistic integration of music and dance in religious traditions.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54CB48A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Discuss how vocal singing, instrumental beats, and dance unite in Mandirs;</w:t>
            </w:r>
          </w:p>
          <w:p w14:paraId="15AE3CA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858B4C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Watch video clips showing integrated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music and dance during temple worship;</w:t>
            </w:r>
          </w:p>
          <w:p w14:paraId="5E1CB47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E437E6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Write reflective summary essays on holistic spiritual expressions in religion.</w:t>
            </w:r>
          </w:p>
        </w:tc>
        <w:tc>
          <w:tcPr>
            <w:tcW w:w="0" w:type="auto"/>
            <w:tcBorders/>
            <w:vAlign w:val="center"/>
            <w:hideMark/>
          </w:tcPr>
          <w:p w14:paraId="4E556BC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vocal music, instruments, and dance unite in worship?</w:t>
            </w:r>
          </w:p>
        </w:tc>
        <w:tc>
          <w:tcPr>
            <w:tcW w:w="0" w:type="auto"/>
            <w:tcBorders/>
            <w:vAlign w:val="center"/>
            <w:hideMark/>
          </w:tcPr>
          <w:p w14:paraId="3E1528E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Video clips; reference texts; reflection journals</w:t>
            </w:r>
          </w:p>
        </w:tc>
        <w:tc>
          <w:tcPr>
            <w:tcW w:w="0" w:type="auto"/>
            <w:tcBorders/>
            <w:vAlign w:val="center"/>
            <w:hideMark/>
          </w:tcPr>
          <w:p w14:paraId="4CD018A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Essay score; Oral questions;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64F024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2480D28">
        <w:tblPrEx/>
        <w:trPr/>
        <w:tc>
          <w:tcPr>
            <w:tcW w:w="0" w:type="auto"/>
            <w:tcBorders/>
            <w:vAlign w:val="center"/>
            <w:hideMark/>
          </w:tcPr>
          <w:p w14:paraId="3F80529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8EC247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563F11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4C8ECDB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Strand 4.0 Integration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D76AF2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Synthesize road safety themes into performing arts presentations.</w:t>
            </w:r>
          </w:p>
          <w:p w14:paraId="6D299A6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014F5D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Perform short musical skits incorporating road safety campaign messages.</w:t>
            </w:r>
          </w:p>
          <w:p w14:paraId="6F295C7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0CDA6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Value creative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performing arts in addressing contemporary societal issues.</w:t>
            </w:r>
          </w:p>
        </w:tc>
        <w:tc>
          <w:tcPr>
            <w:tcW w:w="0" w:type="auto"/>
            <w:tcBorders/>
            <w:vAlign w:val="center"/>
            <w:hideMark/>
          </w:tcPr>
          <w:p w14:paraId="0C8821F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Combine composed road safety songs with dramatic dance movements in groups;</w:t>
            </w:r>
          </w:p>
          <w:p w14:paraId="5D8BCFD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7B1D73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Perform short musical campaign skits illustrating pedestrian safety guidelines;</w:t>
            </w:r>
          </w:p>
          <w:p w14:paraId="5C99CD2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35FC3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Display message posters alongside performing arts skits to reinforce learning.</w:t>
            </w:r>
          </w:p>
        </w:tc>
        <w:tc>
          <w:tcPr>
            <w:tcW w:w="0" w:type="auto"/>
            <w:tcBorders/>
            <w:vAlign w:val="center"/>
            <w:hideMark/>
          </w:tcPr>
          <w:p w14:paraId="5BDA302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performing arts amplify road safety campaign messages?</w:t>
            </w:r>
          </w:p>
        </w:tc>
        <w:tc>
          <w:tcPr>
            <w:tcW w:w="0" w:type="auto"/>
            <w:tcBorders/>
            <w:vAlign w:val="center"/>
            <w:hideMark/>
          </w:tcPr>
          <w:p w14:paraId="5C75268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Props; campaign posters; rehearsal space</w:t>
            </w:r>
          </w:p>
        </w:tc>
        <w:tc>
          <w:tcPr>
            <w:tcW w:w="0" w:type="auto"/>
            <w:tcBorders/>
            <w:vAlign w:val="center"/>
            <w:hideMark/>
          </w:tcPr>
          <w:p w14:paraId="1554AA6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Skit evaluation; Peer check;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C1A916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C8E9DD1">
        <w:tblPrEx/>
        <w:trPr/>
        <w:tc>
          <w:tcPr>
            <w:tcW w:w="0" w:type="auto"/>
            <w:tcBorders/>
            <w:vAlign w:val="center"/>
            <w:hideMark/>
          </w:tcPr>
          <w:p w14:paraId="312D85FB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A79CED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6E00F4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35A0ABA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Strand 4.0 Integration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FE556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Evaluate the role of cultural practices in building national cohesion.</w:t>
            </w:r>
          </w:p>
          <w:p w14:paraId="4C27942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56C533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Explain how appreciation of diverse music and dance reduces prejudice.</w:t>
            </w:r>
          </w:p>
          <w:p w14:paraId="47C07EA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EC6BBA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Demonstrate active citizenship by respecting varied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religious traditions.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691AF03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Brainstorm how cross-cultural participation in music festivals builds unity;</w:t>
            </w:r>
          </w:p>
          <w:p w14:paraId="497DED9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F1130A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Write essays analyzing performing arts as tools for national integration;</w:t>
            </w:r>
          </w:p>
          <w:p w14:paraId="5184F66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4ED7EA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Share personal reflections on respecting diverse religious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cultural practices.</w:t>
            </w:r>
          </w:p>
        </w:tc>
        <w:tc>
          <w:tcPr>
            <w:tcW w:w="0" w:type="auto"/>
            <w:tcBorders/>
            <w:vAlign w:val="center"/>
            <w:hideMark/>
          </w:tcPr>
          <w:p w14:paraId="562066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participating in diverse cultural arts foster national unity?</w:t>
            </w:r>
          </w:p>
        </w:tc>
        <w:tc>
          <w:tcPr>
            <w:tcW w:w="0" w:type="auto"/>
            <w:tcBorders/>
            <w:vAlign w:val="center"/>
            <w:hideMark/>
          </w:tcPr>
          <w:p w14:paraId="341268F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Essay rubrics; coursebook; reflection sheets</w:t>
            </w:r>
          </w:p>
        </w:tc>
        <w:tc>
          <w:tcPr>
            <w:tcW w:w="0" w:type="auto"/>
            <w:tcBorders/>
            <w:vAlign w:val="center"/>
            <w:hideMark/>
          </w:tcPr>
          <w:p w14:paraId="415141F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Essay evaluation; Class discussion;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655D6F9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E363833">
        <w:tblPrEx/>
        <w:trPr/>
        <w:tc>
          <w:tcPr>
            <w:tcW w:w="0" w:type="auto"/>
            <w:tcBorders/>
            <w:vAlign w:val="center"/>
            <w:hideMark/>
          </w:tcPr>
          <w:p w14:paraId="164929FA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FDC27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0BE41E8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4973463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Strand 4.0 Integration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665A199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Mount a class exhibition showcasing charts, instruments, and photos.</w:t>
            </w:r>
          </w:p>
          <w:p w14:paraId="29941BE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200592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Present musical charts and dance portfolios to visiting school guests.</w:t>
            </w:r>
          </w:p>
          <w:p w14:paraId="5268B88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67D10C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Show pride and orderliness when exhibiting completed cultural projects.</w:t>
            </w:r>
          </w:p>
        </w:tc>
        <w:tc>
          <w:tcPr>
            <w:tcW w:w="0" w:type="auto"/>
            <w:tcBorders/>
            <w:vAlign w:val="center"/>
            <w:hideMark/>
          </w:tcPr>
          <w:p w14:paraId="56FA73E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Arrange instrument charts, photo albums, and costume sketches on display tables;</w:t>
            </w:r>
          </w:p>
          <w:p w14:paraId="613DEA5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F5401F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Guide classmates and guests through exhibition tables explaining project details;</w:t>
            </w:r>
          </w:p>
          <w:p w14:paraId="74DD46C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7F275B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Evaluate peer exhibition stalls using structured project presentation rubrics.</w:t>
            </w:r>
          </w:p>
        </w:tc>
        <w:tc>
          <w:tcPr>
            <w:tcW w:w="0" w:type="auto"/>
            <w:tcBorders/>
            <w:vAlign w:val="center"/>
            <w:hideMark/>
          </w:tcPr>
          <w:p w14:paraId="5B9B243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project exhibitions showcase student learning achievements?</w:t>
            </w:r>
          </w:p>
        </w:tc>
        <w:tc>
          <w:tcPr>
            <w:tcW w:w="0" w:type="auto"/>
            <w:tcBorders/>
            <w:vAlign w:val="center"/>
            <w:hideMark/>
          </w:tcPr>
          <w:p w14:paraId="69C9C61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Display tables; student portfolios; rubrics</w:t>
            </w:r>
          </w:p>
        </w:tc>
        <w:tc>
          <w:tcPr>
            <w:tcW w:w="0" w:type="auto"/>
            <w:tcBorders/>
            <w:vAlign w:val="center"/>
            <w:hideMark/>
          </w:tcPr>
          <w:p w14:paraId="7CC17EA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Exhibition score; Peer review;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2625ABA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D273FC8">
        <w:tblPrEx/>
        <w:trPr/>
        <w:tc>
          <w:tcPr>
            <w:tcW w:w="0" w:type="auto"/>
            <w:tcBorders/>
            <w:vAlign w:val="center"/>
            <w:hideMark/>
          </w:tcPr>
          <w:p w14:paraId="5116C7E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7</w:t>
            </w:r>
          </w:p>
        </w:tc>
        <w:tc>
          <w:tcPr>
            <w:tcW w:w="0" w:type="auto"/>
            <w:tcBorders/>
            <w:vAlign w:val="center"/>
            <w:hideMark/>
          </w:tcPr>
          <w:p w14:paraId="71FFDEC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00126DC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4.0 Cultural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5E0A644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Strand 4.0 Synthesis</w:t>
            </w:r>
          </w:p>
        </w:tc>
        <w:tc>
          <w:tcPr>
            <w:tcW w:w="0" w:type="auto"/>
            <w:tcBorders/>
            <w:vAlign w:val="center"/>
            <w:hideMark/>
          </w:tcPr>
          <w:p w14:paraId="4FB6C53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Summarize core concepts across Vocal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Music, Instruments, and Dances.</w:t>
            </w:r>
          </w:p>
          <w:p w14:paraId="31B90EB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376A21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Synthesize key learnings from Sub-strands 4.1, 4.2, and 4.3 in summary notes.</w:t>
            </w:r>
          </w:p>
          <w:p w14:paraId="1934AF1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52CAB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Value systematic revision in consolidating religious education knowledge.</w:t>
            </w:r>
          </w:p>
        </w:tc>
        <w:tc>
          <w:tcPr>
            <w:tcW w:w="0" w:type="auto"/>
            <w:tcBorders/>
            <w:vAlign w:val="center"/>
            <w:hideMark/>
          </w:tcPr>
          <w:p w14:paraId="6DBAC5F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Review summary notes covering vocal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music forms, instruments, and dance types;</w:t>
            </w:r>
          </w:p>
          <w:p w14:paraId="3149E82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B5CF6F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Solve revision worksheets matching terms, instruments, and dances across faiths;</w:t>
            </w:r>
          </w:p>
          <w:p w14:paraId="387B3BC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AB1C1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Clarify identified misconceptions regarding classical mudras and vocal styles.</w:t>
            </w:r>
          </w:p>
        </w:tc>
        <w:tc>
          <w:tcPr>
            <w:tcW w:w="0" w:type="auto"/>
            <w:tcBorders/>
            <w:vAlign w:val="center"/>
            <w:hideMark/>
          </w:tcPr>
          <w:p w14:paraId="405819E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sub-strands 4.1 to 4.3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interrelate within cultural practices?</w:t>
            </w:r>
          </w:p>
        </w:tc>
        <w:tc>
          <w:tcPr>
            <w:tcW w:w="0" w:type="auto"/>
            <w:tcBorders/>
            <w:vAlign w:val="center"/>
            <w:hideMark/>
          </w:tcPr>
          <w:p w14:paraId="0EE739D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Revision worksheets; summary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charts;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57A2D56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Written exercise; Peer check;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1CE1CAA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8AC5018">
        <w:tblPrEx/>
        <w:trPr/>
        <w:tc>
          <w:tcPr>
            <w:tcW w:w="0" w:type="auto"/>
            <w:tcBorders/>
            <w:vAlign w:val="center"/>
            <w:hideMark/>
          </w:tcPr>
          <w:p w14:paraId="05C6A577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0C6767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48BC4BF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7ABBF3A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Strand 4.0 Portfolio</w:t>
            </w:r>
          </w:p>
        </w:tc>
        <w:tc>
          <w:tcPr>
            <w:tcW w:w="0" w:type="auto"/>
            <w:tcBorders/>
            <w:vAlign w:val="center"/>
            <w:hideMark/>
          </w:tcPr>
          <w:p w14:paraId="17808B6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Organize physical folders and digital e-portfolios for Strand 4.0.</w:t>
            </w:r>
          </w:p>
          <w:p w14:paraId="397151A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B57307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Verify inclusion of research reports, song lyrics, and dance photos.</w:t>
            </w:r>
          </w:p>
          <w:p w14:paraId="6AEB1E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8F148C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responsibility in maintaining complete academic learning portfolios.</w:t>
            </w:r>
          </w:p>
        </w:tc>
        <w:tc>
          <w:tcPr>
            <w:tcW w:w="0" w:type="auto"/>
            <w:tcBorders/>
            <w:vAlign w:val="center"/>
            <w:hideMark/>
          </w:tcPr>
          <w:p w14:paraId="3B81457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Gather all written assignments, matching worksheets, and photo caption sheets;</w:t>
            </w:r>
          </w:p>
          <w:p w14:paraId="6952E44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C0BA5C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Organize documents logically into labeled physical folders and e-files;</w:t>
            </w:r>
          </w:p>
          <w:p w14:paraId="55E26E3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AAA5DE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Write reflective learning summary statements evaluating personal term growth.</w:t>
            </w:r>
          </w:p>
        </w:tc>
        <w:tc>
          <w:tcPr>
            <w:tcW w:w="0" w:type="auto"/>
            <w:tcBorders/>
            <w:vAlign w:val="center"/>
            <w:hideMark/>
          </w:tcPr>
          <w:p w14:paraId="24E0B29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Why is portfolio compilation valuable for auditing personal growth?</w:t>
            </w:r>
          </w:p>
        </w:tc>
        <w:tc>
          <w:tcPr>
            <w:tcW w:w="0" w:type="auto"/>
            <w:tcBorders/>
            <w:vAlign w:val="center"/>
            <w:hideMark/>
          </w:tcPr>
          <w:p w14:paraId="5B31397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Portfolio folders; digital files; reflection sheets</w:t>
            </w:r>
          </w:p>
        </w:tc>
        <w:tc>
          <w:tcPr>
            <w:tcW w:w="0" w:type="auto"/>
            <w:tcBorders/>
            <w:vAlign w:val="center"/>
            <w:hideMark/>
          </w:tcPr>
          <w:p w14:paraId="0A76F49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Portfolio audit; Checklist review;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092BEB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6E48518">
        <w:tblPrEx/>
        <w:trPr/>
        <w:tc>
          <w:tcPr>
            <w:tcW w:w="0" w:type="auto"/>
            <w:tcBorders/>
            <w:vAlign w:val="center"/>
            <w:hideMark/>
          </w:tcPr>
          <w:p w14:paraId="35899717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7A76162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1F3DF83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276758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42A8D16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OFFICIAL MID-TERM BREAK (7 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6176DDA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OFFICIAL MID-TERM BREAK (7 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2821F2B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 LESSONS</w:t>
            </w:r>
          </w:p>
        </w:tc>
        <w:tc>
          <w:tcPr>
            <w:tcW w:w="0" w:type="auto"/>
            <w:tcBorders/>
            <w:vAlign w:val="center"/>
            <w:hideMark/>
          </w:tcPr>
          <w:p w14:paraId="3969F07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3039BFD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328296E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5AE58679">
        <w:tblPrEx/>
        <w:trPr/>
        <w:tc>
          <w:tcPr>
            <w:tcW w:w="0" w:type="auto"/>
            <w:tcBorders/>
            <w:vAlign w:val="center"/>
            <w:hideMark/>
          </w:tcPr>
          <w:p w14:paraId="17D2CDC0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0D2C05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6CC9EC4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197A60F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06E6E9A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OFFICIAL MID-TERM BREAK (7 OCTOBER 2026 – 11 OCTOBER </w:t>
            </w: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639D8FA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OFFICIAL MID-TERM BREAK (7 OCTOBER 2026 – 11 OCTOBER </w:t>
            </w: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2E9D663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 LESSONS</w:t>
            </w:r>
          </w:p>
        </w:tc>
        <w:tc>
          <w:tcPr>
            <w:tcW w:w="0" w:type="auto"/>
            <w:tcBorders/>
            <w:vAlign w:val="center"/>
            <w:hideMark/>
          </w:tcPr>
          <w:p w14:paraId="676736A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7DA97DD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6A4E5A2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06592B67">
        <w:tblPrEx/>
        <w:trPr/>
        <w:tc>
          <w:tcPr>
            <w:tcW w:w="0" w:type="auto"/>
            <w:tcBorders/>
            <w:vAlign w:val="center"/>
            <w:hideMark/>
          </w:tcPr>
          <w:p w14:paraId="3264B6E9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CC9D22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458FDC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3B1AC01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MID-TERM BREAK</w:t>
            </w:r>
          </w:p>
        </w:tc>
        <w:tc>
          <w:tcPr>
            <w:tcW w:w="0" w:type="auto"/>
            <w:tcBorders/>
            <w:vAlign w:val="center"/>
            <w:hideMark/>
          </w:tcPr>
          <w:p w14:paraId="0C473BD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OFFICIAL MID-TERM BREAK (7 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23CEB37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OFFICIAL MID-TERM BREAK (7 OCTOBER 2026 – 11 OCTOBER 2026)</w:t>
            </w:r>
          </w:p>
        </w:tc>
        <w:tc>
          <w:tcPr>
            <w:tcW w:w="0" w:type="auto"/>
            <w:tcBorders/>
            <w:vAlign w:val="center"/>
            <w:hideMark/>
          </w:tcPr>
          <w:p w14:paraId="4BC8B83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 LESSONS</w:t>
            </w:r>
          </w:p>
        </w:tc>
        <w:tc>
          <w:tcPr>
            <w:tcW w:w="0" w:type="auto"/>
            <w:tcBorders/>
            <w:vAlign w:val="center"/>
            <w:hideMark/>
          </w:tcPr>
          <w:p w14:paraId="6E4F44A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720AC45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N/A</w:t>
            </w:r>
          </w:p>
        </w:tc>
        <w:tc>
          <w:tcPr>
            <w:tcW w:w="0" w:type="auto"/>
            <w:tcBorders/>
            <w:vAlign w:val="center"/>
            <w:hideMark/>
          </w:tcPr>
          <w:p w14:paraId="221B24A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2450324">
        <w:tblPrEx/>
        <w:trPr/>
        <w:tc>
          <w:tcPr>
            <w:tcW w:w="0" w:type="auto"/>
            <w:tcBorders/>
            <w:vAlign w:val="center"/>
            <w:hideMark/>
          </w:tcPr>
          <w:p w14:paraId="25E2CC0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8</w:t>
            </w:r>
          </w:p>
        </w:tc>
        <w:tc>
          <w:tcPr>
            <w:tcW w:w="0" w:type="auto"/>
            <w:tcBorders/>
            <w:vAlign w:val="center"/>
            <w:hideMark/>
          </w:tcPr>
          <w:p w14:paraId="08B94E6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4801B1E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0413387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Strand 4.0 Revision</w:t>
            </w:r>
          </w:p>
        </w:tc>
        <w:tc>
          <w:tcPr>
            <w:tcW w:w="0" w:type="auto"/>
            <w:tcBorders/>
            <w:vAlign w:val="center"/>
            <w:hideMark/>
          </w:tcPr>
          <w:p w14:paraId="7069507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vocal music categories, pitch tuning, and road safety songs.</w:t>
            </w:r>
          </w:p>
          <w:p w14:paraId="1340EA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C6C5C8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Answer revision questions on sacred, folk, and patriotic music forms.</w:t>
            </w:r>
          </w:p>
          <w:p w14:paraId="2426D0A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020860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mastery of vocal music concepts in religious education.</w:t>
            </w:r>
          </w:p>
        </w:tc>
        <w:tc>
          <w:tcPr>
            <w:tcW w:w="0" w:type="auto"/>
            <w:tcBorders/>
            <w:vAlign w:val="center"/>
            <w:hideMark/>
          </w:tcPr>
          <w:p w14:paraId="7AC31DD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Answer oral and written revision questions on vocal music forms across faiths;</w:t>
            </w:r>
          </w:p>
          <w:p w14:paraId="2A5DF7F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1FE7BA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Recite lyrics of composed road safety songs verifying message clarity;</w:t>
            </w:r>
          </w:p>
          <w:p w14:paraId="4ADA5CA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62077B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Review peer answer sheets to correct spelling of vocal music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terminology.</w:t>
            </w:r>
          </w:p>
        </w:tc>
        <w:tc>
          <w:tcPr>
            <w:tcW w:w="0" w:type="auto"/>
            <w:tcBorders/>
            <w:vAlign w:val="center"/>
            <w:hideMark/>
          </w:tcPr>
          <w:p w14:paraId="169D583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distinguishes sacred songs from secular patriotic compositions?</w:t>
            </w:r>
          </w:p>
        </w:tc>
        <w:tc>
          <w:tcPr>
            <w:tcW w:w="0" w:type="auto"/>
            <w:tcBorders/>
            <w:vAlign w:val="center"/>
            <w:hideMark/>
          </w:tcPr>
          <w:p w14:paraId="2D4CDF7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Revision sheets; songbooks;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79258A4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Oral check; Written exercise;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3036D2E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31EED39">
        <w:tblPrEx/>
        <w:trPr/>
        <w:tc>
          <w:tcPr>
            <w:tcW w:w="0" w:type="auto"/>
            <w:tcBorders/>
            <w:vAlign w:val="center"/>
            <w:hideMark/>
          </w:tcPr>
          <w:p w14:paraId="6C964A27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CA79E5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257290A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3723313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Strand 4.0 Revision</w:t>
            </w:r>
          </w:p>
        </w:tc>
        <w:tc>
          <w:tcPr>
            <w:tcW w:w="0" w:type="auto"/>
            <w:tcBorders/>
            <w:vAlign w:val="center"/>
            <w:hideMark/>
          </w:tcPr>
          <w:p w14:paraId="5C24558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instrumental music categories, features, and handling rules.</w:t>
            </w:r>
          </w:p>
          <w:p w14:paraId="78F15B7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E4E5B5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Answer revision questions on string, percussion, wind, and key instruments.</w:t>
            </w:r>
          </w:p>
          <w:p w14:paraId="7F11F4B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EE6C6F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Display competence in identifying instruments used across the four faiths.</w:t>
            </w:r>
          </w:p>
        </w:tc>
        <w:tc>
          <w:tcPr>
            <w:tcW w:w="0" w:type="auto"/>
            <w:tcBorders/>
            <w:vAlign w:val="center"/>
            <w:hideMark/>
          </w:tcPr>
          <w:p w14:paraId="266C809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Complete revision worksheets matching instruments like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Sitaar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and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Tabla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 to families;</w:t>
            </w:r>
          </w:p>
          <w:p w14:paraId="2B8E395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A3A643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instruments associated with specific places of worship on diagrams;</w:t>
            </w:r>
          </w:p>
          <w:p w14:paraId="7D23993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9BA1A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Discuss rules for proper care, handling, and storage of musical instruments.</w:t>
            </w:r>
          </w:p>
        </w:tc>
        <w:tc>
          <w:tcPr>
            <w:tcW w:w="0" w:type="auto"/>
            <w:tcBorders/>
            <w:vAlign w:val="center"/>
            <w:hideMark/>
          </w:tcPr>
          <w:p w14:paraId="539AE87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Which instruments belong to string versus percussion families?</w:t>
            </w:r>
          </w:p>
        </w:tc>
        <w:tc>
          <w:tcPr>
            <w:tcW w:w="0" w:type="auto"/>
            <w:tcBorders/>
            <w:vAlign w:val="center"/>
            <w:hideMark/>
          </w:tcPr>
          <w:p w14:paraId="78D6419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Instrument charts; worksheets;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4E9EA4C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Worksheet check; Diagram test;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37235FC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5638358">
        <w:tblPrEx/>
        <w:trPr/>
        <w:tc>
          <w:tcPr>
            <w:tcW w:w="0" w:type="auto"/>
            <w:tcBorders/>
            <w:vAlign w:val="center"/>
            <w:hideMark/>
          </w:tcPr>
          <w:p w14:paraId="347F94ED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D810D2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7AE389A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0625CE9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Strand 4.0 Revision</w:t>
            </w:r>
          </w:p>
        </w:tc>
        <w:tc>
          <w:tcPr>
            <w:tcW w:w="0" w:type="auto"/>
            <w:tcBorders/>
            <w:vAlign w:val="center"/>
            <w:hideMark/>
          </w:tcPr>
          <w:p w14:paraId="73739D1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Indian and Kenyan folk and classical dance classifications.</w:t>
            </w:r>
          </w:p>
          <w:p w14:paraId="355F8A6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D4E3B4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Answer revision questions on dance steps, mudras, costumes, and props.</w:t>
            </w:r>
          </w:p>
          <w:p w14:paraId="2D442DA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B97BE2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Value cultural diversity conveyed through traditional performing arts.</w:t>
            </w:r>
          </w:p>
        </w:tc>
        <w:tc>
          <w:tcPr>
            <w:tcW w:w="0" w:type="auto"/>
            <w:tcBorders/>
            <w:vAlign w:val="center"/>
            <w:hideMark/>
          </w:tcPr>
          <w:p w14:paraId="776796C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Solve revision questions categorizing dances like Garba,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Bhangra, and Isukuti;</w:t>
            </w:r>
          </w:p>
          <w:p w14:paraId="5C0FD5E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68E3D7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classical dance mudras and footwork patterns on visual charts;</w:t>
            </w:r>
          </w:p>
          <w:p w14:paraId="79D8AE5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8A4E44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comparative tables contrasting Indian folk styles with Kenyan dances.</w:t>
            </w:r>
          </w:p>
        </w:tc>
        <w:tc>
          <w:tcPr>
            <w:tcW w:w="0" w:type="auto"/>
            <w:tcBorders/>
            <w:vAlign w:val="center"/>
            <w:hideMark/>
          </w:tcPr>
          <w:p w14:paraId="38D517F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 costumes and props enhance storytelling in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dance?</w:t>
            </w:r>
          </w:p>
        </w:tc>
        <w:tc>
          <w:tcPr>
            <w:tcW w:w="0" w:type="auto"/>
            <w:tcBorders/>
            <w:vAlign w:val="center"/>
            <w:hideMark/>
          </w:tcPr>
          <w:p w14:paraId="6205E2E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Dance charts; visual sheets; coursebook</w:t>
            </w:r>
          </w:p>
        </w:tc>
        <w:tc>
          <w:tcPr>
            <w:tcW w:w="0" w:type="auto"/>
            <w:tcBorders/>
            <w:vAlign w:val="center"/>
            <w:hideMark/>
          </w:tcPr>
          <w:p w14:paraId="16DDC4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Written test; Table check; Self-assessment</w:t>
            </w:r>
          </w:p>
        </w:tc>
        <w:tc>
          <w:tcPr>
            <w:tcW w:w="0" w:type="auto"/>
            <w:tcBorders/>
            <w:vAlign w:val="center"/>
            <w:hideMark/>
          </w:tcPr>
          <w:p w14:paraId="54D1F2F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1F5CA57C">
        <w:tblPrEx/>
        <w:trPr/>
        <w:tc>
          <w:tcPr>
            <w:tcW w:w="0" w:type="auto"/>
            <w:tcBorders/>
            <w:vAlign w:val="center"/>
            <w:hideMark/>
          </w:tcPr>
          <w:p w14:paraId="25B2799F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4AF09A8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0B644D9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22013D9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Evaluation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24A4E2B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practical skill in singing, instrument playing, or dance.</w:t>
            </w:r>
          </w:p>
          <w:p w14:paraId="649A28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9135BA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Execute assigned practical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assessment tasks with accuracy and rhythm.</w:t>
            </w:r>
          </w:p>
          <w:p w14:paraId="46B0F89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E3E165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Show composure and confidence during formal practical evaluations.</w:t>
            </w:r>
          </w:p>
        </w:tc>
        <w:tc>
          <w:tcPr>
            <w:tcW w:w="0" w:type="auto"/>
            <w:tcBorders/>
            <w:vAlign w:val="center"/>
            <w:hideMark/>
          </w:tcPr>
          <w:p w14:paraId="7EEC051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Draw prompt task sheets specifying vocal singing, instrument, or dance tasks;</w:t>
            </w:r>
          </w:p>
          <w:p w14:paraId="3F8CE68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B749D7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Perform assigned practical skill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tasks before teacher evaluating performance;</w:t>
            </w:r>
          </w:p>
          <w:p w14:paraId="63CA931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D79823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Submit completed practical performance rubrics for formal teacher grading.</w:t>
            </w:r>
          </w:p>
        </w:tc>
        <w:tc>
          <w:tcPr>
            <w:tcW w:w="0" w:type="auto"/>
            <w:tcBorders/>
            <w:vAlign w:val="center"/>
            <w:hideMark/>
          </w:tcPr>
          <w:p w14:paraId="69846B6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practical evaluation test applied artistic competence?</w:t>
            </w:r>
          </w:p>
        </w:tc>
        <w:tc>
          <w:tcPr>
            <w:tcW w:w="0" w:type="auto"/>
            <w:tcBorders/>
            <w:vAlign w:val="center"/>
            <w:hideMark/>
          </w:tcPr>
          <w:p w14:paraId="1819A4A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Prompt task sheets; instruments; rubrics</w:t>
            </w:r>
          </w:p>
        </w:tc>
        <w:tc>
          <w:tcPr>
            <w:tcW w:w="0" w:type="auto"/>
            <w:tcBorders/>
            <w:vAlign w:val="center"/>
            <w:hideMark/>
          </w:tcPr>
          <w:p w14:paraId="2ACDE6F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Practical exam score; Rubric grading;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3822853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6A9EBE4">
        <w:tblPrEx/>
        <w:trPr/>
        <w:tc>
          <w:tcPr>
            <w:tcW w:w="0" w:type="auto"/>
            <w:tcBorders/>
            <w:vAlign w:val="center"/>
            <w:hideMark/>
          </w:tcPr>
          <w:p w14:paraId="4045431D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C2C8AC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13D5971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0412252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Theory Evaluation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4728DE5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Answer written examination questions covering Sub-strands 4.1 to 4.3.</w:t>
            </w:r>
          </w:p>
          <w:p w14:paraId="05E6121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6509A1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clear understanding of vocal music, instruments, and dances.</w:t>
            </w:r>
          </w:p>
          <w:p w14:paraId="3D34B58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A25E7D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Uphold academic integrity and honesty during end of term exams.</w:t>
            </w:r>
          </w:p>
        </w:tc>
        <w:tc>
          <w:tcPr>
            <w:tcW w:w="0" w:type="auto"/>
            <w:tcBorders/>
            <w:vAlign w:val="center"/>
            <w:hideMark/>
          </w:tcPr>
          <w:p w14:paraId="0B3B37F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Read written examination papers carefully covering all Strand 4.0 topics;</w:t>
            </w:r>
          </w:p>
          <w:p w14:paraId="79DE959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B1D5E5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Write clear answers explaining vocal forms, instrument families, and dances;</w:t>
            </w:r>
          </w:p>
          <w:p w14:paraId="60B897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48F714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completed examination booklets thoroughly before final submission.</w:t>
            </w:r>
          </w:p>
        </w:tc>
        <w:tc>
          <w:tcPr>
            <w:tcW w:w="0" w:type="auto"/>
            <w:tcBorders/>
            <w:vAlign w:val="center"/>
            <w:hideMark/>
          </w:tcPr>
          <w:p w14:paraId="2DF89FE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written evaluation measure theoretical knowledge in HRE?</w:t>
            </w:r>
          </w:p>
        </w:tc>
        <w:tc>
          <w:tcPr>
            <w:tcW w:w="0" w:type="auto"/>
            <w:tcBorders/>
            <w:vAlign w:val="center"/>
            <w:hideMark/>
          </w:tcPr>
          <w:p w14:paraId="361A6FB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Examination papers; answer booklets; writing materials</w:t>
            </w:r>
          </w:p>
        </w:tc>
        <w:tc>
          <w:tcPr>
            <w:tcW w:w="0" w:type="auto"/>
            <w:tcBorders/>
            <w:vAlign w:val="center"/>
            <w:hideMark/>
          </w:tcPr>
          <w:p w14:paraId="2F3C149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Written exam score; Knowledge test</w:t>
            </w:r>
          </w:p>
        </w:tc>
        <w:tc>
          <w:tcPr>
            <w:tcW w:w="0" w:type="auto"/>
            <w:tcBorders/>
            <w:vAlign w:val="center"/>
            <w:hideMark/>
          </w:tcPr>
          <w:p w14:paraId="2EEFF5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45105F45">
        <w:tblPrEx/>
        <w:trPr/>
        <w:tc>
          <w:tcPr>
            <w:tcW w:w="0" w:type="auto"/>
            <w:tcBorders/>
            <w:vAlign w:val="center"/>
            <w:hideMark/>
          </w:tcPr>
          <w:p w14:paraId="7FCB731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9</w:t>
            </w:r>
          </w:p>
        </w:tc>
        <w:tc>
          <w:tcPr>
            <w:tcW w:w="0" w:type="auto"/>
            <w:tcBorders/>
            <w:vAlign w:val="center"/>
            <w:hideMark/>
          </w:tcPr>
          <w:p w14:paraId="3B0B8E2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1</w:t>
            </w:r>
          </w:p>
        </w:tc>
        <w:tc>
          <w:tcPr>
            <w:tcW w:w="0" w:type="auto"/>
            <w:tcBorders/>
            <w:vAlign w:val="center"/>
            <w:hideMark/>
          </w:tcPr>
          <w:p w14:paraId="4559429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0C5D4FB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Exam Review &amp; Feedback</w:t>
            </w:r>
          </w:p>
        </w:tc>
        <w:tc>
          <w:tcPr>
            <w:tcW w:w="0" w:type="auto"/>
            <w:tcBorders/>
            <w:vAlign w:val="center"/>
            <w:hideMark/>
          </w:tcPr>
          <w:p w14:paraId="72C7C85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Analyze teacher feedback on marked end-of-term examination scripts.</w:t>
            </w:r>
          </w:p>
          <w:p w14:paraId="755CA50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E3453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Identify individual strengths and conceptual errors in cultural practices.</w:t>
            </w:r>
          </w:p>
          <w:p w14:paraId="387E45A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F43854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Correct identified written errors in revision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notebooks under teacher guidance.</w:t>
            </w:r>
          </w:p>
        </w:tc>
        <w:tc>
          <w:tcPr>
            <w:tcW w:w="0" w:type="auto"/>
            <w:tcBorders/>
            <w:vAlign w:val="center"/>
            <w:hideMark/>
          </w:tcPr>
          <w:p w14:paraId="3C5C5AD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marked examination scripts with teacher guidance in class;</w:t>
            </w:r>
          </w:p>
          <w:p w14:paraId="3E16D65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D2952F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Correct identified spelling and classification errors in review notebooks;</w:t>
            </w:r>
          </w:p>
          <w:p w14:paraId="0561CB7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3C865D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Discuss challenging examination questions with teacher during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feedback session.</w:t>
            </w:r>
          </w:p>
        </w:tc>
        <w:tc>
          <w:tcPr>
            <w:tcW w:w="0" w:type="auto"/>
            <w:tcBorders/>
            <w:vAlign w:val="center"/>
            <w:hideMark/>
          </w:tcPr>
          <w:p w14:paraId="09F86E89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examination feedback guide targeted learning improvements?</w:t>
            </w:r>
          </w:p>
        </w:tc>
        <w:tc>
          <w:tcPr>
            <w:tcW w:w="0" w:type="auto"/>
            <w:tcBorders/>
            <w:vAlign w:val="center"/>
            <w:hideMark/>
          </w:tcPr>
          <w:p w14:paraId="1AB5276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Marked exam scripts; review notebooks; chalkboard</w:t>
            </w:r>
          </w:p>
        </w:tc>
        <w:tc>
          <w:tcPr>
            <w:tcW w:w="0" w:type="auto"/>
            <w:tcBorders/>
            <w:vAlign w:val="center"/>
            <w:hideMark/>
          </w:tcPr>
          <w:p w14:paraId="32B680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Correction review; Oral feedback; Direct observation</w:t>
            </w:r>
          </w:p>
        </w:tc>
        <w:tc>
          <w:tcPr>
            <w:tcW w:w="0" w:type="auto"/>
            <w:tcBorders/>
            <w:vAlign w:val="center"/>
            <w:hideMark/>
          </w:tcPr>
          <w:p w14:paraId="1E6C8AA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A52F893">
        <w:tblPrEx/>
        <w:trPr/>
        <w:tc>
          <w:tcPr>
            <w:tcW w:w="0" w:type="auto"/>
            <w:tcBorders/>
            <w:vAlign w:val="center"/>
            <w:hideMark/>
          </w:tcPr>
          <w:p w14:paraId="2023A6CC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12C293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2</w:t>
            </w:r>
          </w:p>
        </w:tc>
        <w:tc>
          <w:tcPr>
            <w:tcW w:w="0" w:type="auto"/>
            <w:tcBorders/>
            <w:vAlign w:val="center"/>
            <w:hideMark/>
          </w:tcPr>
          <w:p w14:paraId="4DA4B3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427A2BA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Portfolio Auditing</w:t>
            </w:r>
          </w:p>
        </w:tc>
        <w:tc>
          <w:tcPr>
            <w:tcW w:w="0" w:type="auto"/>
            <w:tcBorders/>
            <w:vAlign w:val="center"/>
            <w:hideMark/>
          </w:tcPr>
          <w:p w14:paraId="63E94D8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Complete final auditing of physical folders and e-portfolios.</w:t>
            </w:r>
          </w:p>
          <w:p w14:paraId="0850262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5D4BEE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Verify completeness of all project documentations, photos, and reports.</w:t>
            </w:r>
          </w:p>
          <w:p w14:paraId="4DAB51E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07192B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Demonstrate orderliness in organizing personal academic records.</w:t>
            </w:r>
          </w:p>
        </w:tc>
        <w:tc>
          <w:tcPr>
            <w:tcW w:w="0" w:type="auto"/>
            <w:tcBorders/>
            <w:vAlign w:val="center"/>
            <w:hideMark/>
          </w:tcPr>
          <w:p w14:paraId="601625C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Audit physical and digital portfolios against formal completion checklists;</w:t>
            </w:r>
          </w:p>
          <w:p w14:paraId="4CB374E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B9935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Complete missing task entries or photo caption documentations cleanly;</w:t>
            </w:r>
          </w:p>
          <w:p w14:paraId="5FA0EA0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B3F060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Receive final portfolio grade confirmation from teacher before term close.</w:t>
            </w:r>
          </w:p>
        </w:tc>
        <w:tc>
          <w:tcPr>
            <w:tcW w:w="0" w:type="auto"/>
            <w:tcBorders/>
            <w:vAlign w:val="center"/>
            <w:hideMark/>
          </w:tcPr>
          <w:p w14:paraId="7BD8160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What criteria determine completeness of a religious education portfolio?</w:t>
            </w:r>
          </w:p>
        </w:tc>
        <w:tc>
          <w:tcPr>
            <w:tcW w:w="0" w:type="auto"/>
            <w:tcBorders/>
            <w:vAlign w:val="center"/>
            <w:hideMark/>
          </w:tcPr>
          <w:p w14:paraId="2BD32886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Portfolio rubrics; student folders; digital files</w:t>
            </w:r>
          </w:p>
        </w:tc>
        <w:tc>
          <w:tcPr>
            <w:tcW w:w="0" w:type="auto"/>
            <w:tcBorders/>
            <w:vAlign w:val="center"/>
            <w:hideMark/>
          </w:tcPr>
          <w:p w14:paraId="5EC665E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Final portfolio grade; Audit check; Record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7C3F7AB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2BCB319F">
        <w:tblPrEx/>
        <w:trPr/>
        <w:tc>
          <w:tcPr>
            <w:tcW w:w="0" w:type="auto"/>
            <w:tcBorders/>
            <w:vAlign w:val="center"/>
            <w:hideMark/>
          </w:tcPr>
          <w:p w14:paraId="4C16E742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25B2B03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3</w:t>
            </w:r>
          </w:p>
        </w:tc>
        <w:tc>
          <w:tcPr>
            <w:tcW w:w="0" w:type="auto"/>
            <w:tcBorders/>
            <w:vAlign w:val="center"/>
            <w:hideMark/>
          </w:tcPr>
          <w:p w14:paraId="531FBEC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03E7592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Cultural Showcase</w:t>
            </w:r>
          </w:p>
        </w:tc>
        <w:tc>
          <w:tcPr>
            <w:tcW w:w="0" w:type="auto"/>
            <w:tcBorders/>
            <w:vAlign w:val="center"/>
            <w:hideMark/>
          </w:tcPr>
          <w:p w14:paraId="5D53D3C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Perform selected music and dance pieces during school cultural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showcase.</w:t>
            </w:r>
          </w:p>
          <w:p w14:paraId="73EF81D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46559A3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Present artistic achievements to class peers, teachers, and invited guests.</w:t>
            </w:r>
          </w:p>
          <w:p w14:paraId="5D0AA40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C4344C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Value team collaboration and pride in HRE cultural achievements.</w:t>
            </w:r>
          </w:p>
        </w:tc>
        <w:tc>
          <w:tcPr>
            <w:tcW w:w="0" w:type="auto"/>
            <w:tcBorders/>
            <w:vAlign w:val="center"/>
            <w:hideMark/>
          </w:tcPr>
          <w:p w14:paraId="3BB38F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Stage high-quality group vocal, instrumental, and dance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performances;</w:t>
            </w:r>
          </w:p>
          <w:p w14:paraId="729E3E1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3BC00E6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Guide visiting guests through displayed project charts and photo albums;</w:t>
            </w:r>
          </w:p>
          <w:p w14:paraId="51F58BE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4056B9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Appraise peer showcase presentations using structured innovation rubrics.</w:t>
            </w:r>
          </w:p>
        </w:tc>
        <w:tc>
          <w:tcPr>
            <w:tcW w:w="0" w:type="auto"/>
            <w:tcBorders/>
            <w:vAlign w:val="center"/>
            <w:hideMark/>
          </w:tcPr>
          <w:p w14:paraId="6EFC988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How does cultural showcase celebrate student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artistic achievements?</w:t>
            </w:r>
          </w:p>
        </w:tc>
        <w:tc>
          <w:tcPr>
            <w:tcW w:w="0" w:type="auto"/>
            <w:tcBorders/>
            <w:vAlign w:val="center"/>
            <w:hideMark/>
          </w:tcPr>
          <w:p w14:paraId="6B7460B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Showcase stage; instruments; project displays;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rubrics</w:t>
            </w:r>
          </w:p>
        </w:tc>
        <w:tc>
          <w:tcPr>
            <w:tcW w:w="0" w:type="auto"/>
            <w:tcBorders/>
            <w:vAlign w:val="center"/>
            <w:hideMark/>
          </w:tcPr>
          <w:p w14:paraId="6AB0098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Showcase rating; Public score; Peer review</w:t>
            </w:r>
          </w:p>
        </w:tc>
        <w:tc>
          <w:tcPr>
            <w:tcW w:w="0" w:type="auto"/>
            <w:tcBorders/>
            <w:vAlign w:val="center"/>
            <w:hideMark/>
          </w:tcPr>
          <w:p w14:paraId="7E69616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66566AFA">
        <w:tblPrEx/>
        <w:trPr/>
        <w:tc>
          <w:tcPr>
            <w:tcW w:w="0" w:type="auto"/>
            <w:tcBorders/>
            <w:vAlign w:val="center"/>
            <w:hideMark/>
          </w:tcPr>
          <w:p w14:paraId="2D3B5C08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59466C62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</w:t>
            </w:r>
          </w:p>
        </w:tc>
        <w:tc>
          <w:tcPr>
            <w:tcW w:w="0" w:type="auto"/>
            <w:tcBorders/>
            <w:vAlign w:val="center"/>
            <w:hideMark/>
          </w:tcPr>
          <w:p w14:paraId="7DB8BE65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336D1DE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Term Reporting</w:t>
            </w:r>
          </w:p>
        </w:tc>
        <w:tc>
          <w:tcPr>
            <w:tcW w:w="0" w:type="auto"/>
            <w:tcBorders/>
            <w:vAlign w:val="center"/>
            <w:hideMark/>
          </w:tcPr>
          <w:p w14:paraId="7C201DD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overall Term 3 academic progress in Hindu Religious Education.</w:t>
            </w:r>
          </w:p>
          <w:p w14:paraId="7726EBB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2B2EE26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Receive comprehensive term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performance summary and academic guidance.</w:t>
            </w:r>
          </w:p>
          <w:p w14:paraId="40B0E93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5DF0456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Value continuous effort and discipline in religious studies.</w:t>
            </w:r>
          </w:p>
        </w:tc>
        <w:tc>
          <w:tcPr>
            <w:tcW w:w="0" w:type="auto"/>
            <w:tcBorders/>
            <w:vAlign w:val="center"/>
            <w:hideMark/>
          </w:tcPr>
          <w:p w14:paraId="65A3CA3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Receive individual term performance summary reports and grade profiles;</w:t>
            </w:r>
          </w:p>
          <w:p w14:paraId="5790E66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6CE51D58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 xml:space="preserve">Discuss academic progress and pathway </w:t>
            </w: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recommendations with HRE teacher;</w:t>
            </w:r>
          </w:p>
          <w:p w14:paraId="2CA39DD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BEA6E0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Celebrate term achievements and set long-term Senior School study goals.</w:t>
            </w:r>
          </w:p>
        </w:tc>
        <w:tc>
          <w:tcPr>
            <w:tcW w:w="0" w:type="auto"/>
            <w:tcBorders/>
            <w:vAlign w:val="center"/>
            <w:hideMark/>
          </w:tcPr>
          <w:p w14:paraId="0B8B32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 term grade summaries reflect overall student progress?</w:t>
            </w:r>
          </w:p>
        </w:tc>
        <w:tc>
          <w:tcPr>
            <w:tcW w:w="0" w:type="auto"/>
            <w:tcBorders/>
            <w:vAlign w:val="center"/>
            <w:hideMark/>
          </w:tcPr>
          <w:p w14:paraId="760CB33A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Student progress reports; profile charts; guidance sheets</w:t>
            </w:r>
          </w:p>
        </w:tc>
        <w:tc>
          <w:tcPr>
            <w:tcW w:w="0" w:type="auto"/>
            <w:tcBorders/>
            <w:vAlign w:val="center"/>
            <w:hideMark/>
          </w:tcPr>
          <w:p w14:paraId="6044BE5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Report review; Individual guidance; Academic profile</w:t>
            </w:r>
          </w:p>
        </w:tc>
        <w:tc>
          <w:tcPr>
            <w:tcW w:w="0" w:type="auto"/>
            <w:tcBorders/>
            <w:vAlign w:val="center"/>
            <w:hideMark/>
          </w:tcPr>
          <w:p w14:paraId="4846FCA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  <w:tr w14:paraId="7624A87B">
        <w:tblPrEx/>
        <w:trPr/>
        <w:tc>
          <w:tcPr>
            <w:tcW w:w="0" w:type="auto"/>
            <w:tcBorders/>
            <w:vAlign w:val="center"/>
            <w:hideMark/>
          </w:tcPr>
          <w:p w14:paraId="1C52E565">
            <w:pPr>
              <w:pStyle w:val="style0"/>
              <w:rPr>
                <w:rFonts w:ascii="Inter" w:cs="Times New Roman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  <w:tc>
          <w:tcPr>
            <w:tcW w:w="0" w:type="auto"/>
            <w:tcBorders/>
            <w:vAlign w:val="center"/>
            <w:hideMark/>
          </w:tcPr>
          <w:p w14:paraId="33370EB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b/>
                <w:bCs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5</w:t>
            </w:r>
          </w:p>
        </w:tc>
        <w:tc>
          <w:tcPr>
            <w:tcW w:w="0" w:type="auto"/>
            <w:tcBorders/>
            <w:vAlign w:val="center"/>
            <w:hideMark/>
          </w:tcPr>
          <w:p w14:paraId="623D213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4.0 Cultural Practices</w:t>
            </w:r>
          </w:p>
        </w:tc>
        <w:tc>
          <w:tcPr>
            <w:tcW w:w="0" w:type="auto"/>
            <w:tcBorders/>
            <w:vAlign w:val="center"/>
            <w:hideMark/>
          </w:tcPr>
          <w:p w14:paraId="5E30B397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Reflection &amp; Target Setting</w:t>
            </w:r>
          </w:p>
        </w:tc>
        <w:tc>
          <w:tcPr>
            <w:tcW w:w="0" w:type="auto"/>
            <w:tcBorders/>
            <w:vAlign w:val="center"/>
            <w:hideMark/>
          </w:tcPr>
          <w:p w14:paraId="0D669BEC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Reflect on personal progress, strengths, and spiritual growth in HRE.</w:t>
            </w:r>
          </w:p>
          <w:p w14:paraId="34786E13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0B23915E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Review overall grade profiles combining practical, theory, and portfolio scores.</w:t>
            </w:r>
          </w:p>
          <w:p w14:paraId="6E8C7B0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E59422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Formulate personal learning targets for upcoming Senior School HRE modules.</w:t>
            </w:r>
          </w:p>
        </w:tc>
        <w:tc>
          <w:tcPr>
            <w:tcW w:w="0" w:type="auto"/>
            <w:tcBorders/>
            <w:vAlign w:val="center"/>
            <w:hideMark/>
          </w:tcPr>
          <w:p w14:paraId="614C381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Analyze personal learning achievements across vocal music, instruments, and dance;</w:t>
            </w:r>
          </w:p>
          <w:p w14:paraId="4411E88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7E1393FB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Write personal reflection entries in learning journals detailing spiritual growth;</w:t>
            </w:r>
          </w:p>
          <w:p w14:paraId="502102D0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br/>
            </w:r>
          </w:p>
          <w:p w14:paraId="1D75BE81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Draft action plan targets for enhancing religious knowledge in upcoming terms.</w:t>
            </w:r>
          </w:p>
        </w:tc>
        <w:tc>
          <w:tcPr>
            <w:tcW w:w="0" w:type="auto"/>
            <w:tcBorders/>
            <w:vAlign w:val="center"/>
            <w:hideMark/>
          </w:tcPr>
          <w:p w14:paraId="491A25A4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How does self-reflection foster personal and spiritual growth?</w:t>
            </w:r>
          </w:p>
        </w:tc>
        <w:tc>
          <w:tcPr>
            <w:tcW w:w="0" w:type="auto"/>
            <w:tcBorders/>
            <w:vAlign w:val="center"/>
            <w:hideMark/>
          </w:tcPr>
          <w:p w14:paraId="0B22E90F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Reflection journals; goal setting sheets; grade profiles</w:t>
            </w:r>
          </w:p>
        </w:tc>
        <w:tc>
          <w:tcPr>
            <w:tcW w:w="0" w:type="auto"/>
            <w:tcBorders/>
            <w:vAlign w:val="center"/>
            <w:hideMark/>
          </w:tcPr>
          <w:p w14:paraId="5553AE2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  <w:r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  <w:t>Self-reflection entry; Goal check; Teacher remarks</w:t>
            </w:r>
          </w:p>
        </w:tc>
        <w:tc>
          <w:tcPr>
            <w:tcW w:w="0" w:type="auto"/>
            <w:tcBorders/>
            <w:vAlign w:val="center"/>
            <w:hideMark/>
          </w:tcPr>
          <w:p w14:paraId="064DEA5D">
            <w:pPr>
              <w:pStyle w:val="style0"/>
              <w:rPr>
                <w:rFonts w:ascii="Inter" w:cs="Arial" w:eastAsia="Times New Roman" w:hAnsi="Inter"/>
                <w:kern w:val="0"/>
                <w:sz w:val="20"/>
                <w:szCs w:val="20"/>
                <w:lang w:val="en-US"/>
                <w14:ligatures xmlns:w14="http://schemas.microsoft.com/office/word/2010/wordml" w14:val="none"/>
              </w:rPr>
            </w:pPr>
          </w:p>
        </w:tc>
      </w:tr>
    </w:tbl>
    <w:p w14:paraId="7C4E1340">
      <w:pPr>
        <w:pStyle w:val="style0"/>
        <w:rPr>
          <w:rFonts w:ascii="Inter" w:hAnsi="Inter"/>
          <w:lang w:val="en-US"/>
        </w:rPr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ptos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ptos Display"/>
    <w:panose1 w:val="00000000000000000000"/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Aptos" w:cs="宋体" w:eastAsia="Aptos" w:hAnsi="Aptos"/>
        <w:kern w:val="2"/>
        <w:sz w:val="24"/>
        <w:szCs w:val="24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/>
    <w:rPr>
      <w:lang w:val="sw-KE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Aptos Display" w:cs="宋体" w:eastAsia="宋体" w:hAnsi="Aptos Display"/>
      <w:color w:val="0f4761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Aptos Display" w:cs="宋体" w:eastAsia="宋体" w:hAnsi="Aptos Display"/>
      <w:color w:val="0f4761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宋体" w:eastAsia="宋体"/>
      <w:color w:val="0f4761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宋体" w:eastAsia="宋体"/>
      <w:i/>
      <w:iCs/>
      <w:color w:val="0f4761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宋体" w:eastAsia="宋体"/>
      <w:color w:val="0f4761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宋体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宋体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宋体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宋体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097">
    <w:name w:val="Heading 1 Char_4d88eb49-3805-469f-96ce-6c3153983e6f"/>
    <w:basedOn w:val="style65"/>
    <w:next w:val="style4097"/>
    <w:link w:val="style1"/>
    <w:uiPriority w:val="9"/>
    <w:rPr>
      <w:rFonts w:ascii="Aptos Display" w:cs="宋体" w:eastAsia="宋体" w:hAnsi="Aptos Display"/>
      <w:color w:val="0f4761"/>
      <w:sz w:val="40"/>
      <w:szCs w:val="40"/>
      <w:lang w:val="sw-KE"/>
    </w:rPr>
  </w:style>
  <w:style w:type="character" w:customStyle="1" w:styleId="style4098">
    <w:name w:val="Heading 2 Char_ae5dbdb9-3121-460c-a238-fa3b016bdc4e"/>
    <w:basedOn w:val="style65"/>
    <w:next w:val="style4098"/>
    <w:link w:val="style2"/>
    <w:uiPriority w:val="9"/>
    <w:rPr>
      <w:rFonts w:ascii="Aptos Display" w:cs="宋体" w:eastAsia="宋体" w:hAnsi="Aptos Display"/>
      <w:color w:val="0f4761"/>
      <w:sz w:val="32"/>
      <w:szCs w:val="32"/>
      <w:lang w:val="sw-KE"/>
    </w:rPr>
  </w:style>
  <w:style w:type="character" w:customStyle="1" w:styleId="style4099">
    <w:name w:val="Heading 3 Char_af03673e-c6f7-49ba-8d77-4e0b558905c3"/>
    <w:basedOn w:val="style65"/>
    <w:next w:val="style4099"/>
    <w:link w:val="style3"/>
    <w:uiPriority w:val="9"/>
    <w:rPr>
      <w:rFonts w:cs="宋体" w:eastAsia="宋体"/>
      <w:color w:val="0f4761"/>
      <w:sz w:val="28"/>
      <w:szCs w:val="28"/>
      <w:lang w:val="sw-KE"/>
    </w:rPr>
  </w:style>
  <w:style w:type="character" w:customStyle="1" w:styleId="style4100">
    <w:name w:val="Heading 4 Char_704a2f52-5978-4e5a-a7b8-8d9f37349550"/>
    <w:basedOn w:val="style65"/>
    <w:next w:val="style4100"/>
    <w:link w:val="style4"/>
    <w:uiPriority w:val="9"/>
    <w:rPr>
      <w:rFonts w:cs="宋体" w:eastAsia="宋体"/>
      <w:i/>
      <w:iCs/>
      <w:color w:val="0f4761"/>
      <w:lang w:val="sw-KE"/>
    </w:rPr>
  </w:style>
  <w:style w:type="character" w:customStyle="1" w:styleId="style4101">
    <w:name w:val="Heading 5 Char_abc50a7e-ae0d-4247-b293-84b9c8031eea"/>
    <w:basedOn w:val="style65"/>
    <w:next w:val="style4101"/>
    <w:link w:val="style5"/>
    <w:uiPriority w:val="9"/>
    <w:rPr>
      <w:rFonts w:cs="宋体" w:eastAsia="宋体"/>
      <w:color w:val="0f4761"/>
      <w:lang w:val="sw-KE"/>
    </w:rPr>
  </w:style>
  <w:style w:type="character" w:customStyle="1" w:styleId="style4102">
    <w:name w:val="Heading 6 Char_a933e20a-7c69-4648-b873-9f651cbd3f17"/>
    <w:basedOn w:val="style65"/>
    <w:next w:val="style4102"/>
    <w:link w:val="style6"/>
    <w:uiPriority w:val="9"/>
    <w:rPr>
      <w:rFonts w:cs="宋体" w:eastAsia="宋体"/>
      <w:i/>
      <w:iCs/>
      <w:color w:val="595959"/>
      <w:lang w:val="sw-KE"/>
    </w:rPr>
  </w:style>
  <w:style w:type="character" w:customStyle="1" w:styleId="style4103">
    <w:name w:val="Heading 7 Char_156716d1-982f-4b51-a2e7-af41f645fd70"/>
    <w:basedOn w:val="style65"/>
    <w:next w:val="style4103"/>
    <w:link w:val="style7"/>
    <w:uiPriority w:val="9"/>
    <w:rPr>
      <w:rFonts w:cs="宋体" w:eastAsia="宋体"/>
      <w:color w:val="595959"/>
      <w:lang w:val="sw-KE"/>
    </w:rPr>
  </w:style>
  <w:style w:type="character" w:customStyle="1" w:styleId="style4104">
    <w:name w:val="Heading 8 Char_36e187e7-2cdc-416f-ba1e-d22bd9535b4a"/>
    <w:basedOn w:val="style65"/>
    <w:next w:val="style4104"/>
    <w:link w:val="style8"/>
    <w:uiPriority w:val="9"/>
    <w:rPr>
      <w:rFonts w:cs="宋体" w:eastAsia="宋体"/>
      <w:i/>
      <w:iCs/>
      <w:color w:val="272727"/>
      <w:lang w:val="sw-KE"/>
    </w:rPr>
  </w:style>
  <w:style w:type="character" w:customStyle="1" w:styleId="style4105">
    <w:name w:val="Heading 9 Char_18bb0d65-fccd-4ee3-ba10-d4d89a96439b"/>
    <w:basedOn w:val="style65"/>
    <w:next w:val="style4105"/>
    <w:link w:val="style9"/>
    <w:uiPriority w:val="9"/>
    <w:rPr>
      <w:rFonts w:cs="宋体" w:eastAsia="宋体"/>
      <w:color w:val="272727"/>
      <w:lang w:val="sw-KE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Aptos Display" w:cs="宋体" w:eastAsia="宋体" w:hAnsi="Aptos Display"/>
      <w:spacing w:val="-10"/>
      <w:kern w:val="28"/>
      <w:sz w:val="56"/>
      <w:szCs w:val="56"/>
    </w:rPr>
  </w:style>
  <w:style w:type="character" w:customStyle="1" w:styleId="style4106">
    <w:name w:val="Title Char_8f2b62a9-88dd-4365-9ff2-b08889a63625"/>
    <w:basedOn w:val="style65"/>
    <w:next w:val="style4106"/>
    <w:link w:val="style62"/>
    <w:uiPriority w:val="10"/>
    <w:rPr>
      <w:rFonts w:ascii="Aptos Display" w:cs="宋体" w:eastAsia="宋体" w:hAnsi="Aptos Display"/>
      <w:spacing w:val="-10"/>
      <w:kern w:val="28"/>
      <w:sz w:val="56"/>
      <w:szCs w:val="56"/>
      <w:lang w:val="sw-KE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宋体" w:eastAsia="宋体"/>
      <w:color w:val="595959"/>
      <w:spacing w:val="15"/>
      <w:sz w:val="28"/>
      <w:szCs w:val="28"/>
    </w:rPr>
  </w:style>
  <w:style w:type="character" w:customStyle="1" w:styleId="style4107">
    <w:name w:val="Subtitle Char"/>
    <w:basedOn w:val="style65"/>
    <w:next w:val="style4107"/>
    <w:link w:val="style74"/>
    <w:uiPriority w:val="11"/>
    <w:rPr>
      <w:rFonts w:cs="宋体" w:eastAsia="宋体"/>
      <w:color w:val="595959"/>
      <w:spacing w:val="15"/>
      <w:sz w:val="28"/>
      <w:szCs w:val="28"/>
      <w:lang w:val="sw-KE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Quote Char_1a5b0f1a-3535-4238-b016-0a0116a5967d"/>
    <w:basedOn w:val="style65"/>
    <w:next w:val="style4108"/>
    <w:link w:val="style180"/>
    <w:uiPriority w:val="29"/>
    <w:rPr>
      <w:i/>
      <w:iCs/>
      <w:color w:val="404040"/>
      <w:lang w:val="sw-KE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0f4761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style4109">
    <w:name w:val="Intense Quote Char_427484f1-0458-432d-b79e-6a1d0a6a0f74"/>
    <w:basedOn w:val="style65"/>
    <w:next w:val="style4109"/>
    <w:link w:val="style181"/>
    <w:uiPriority w:val="30"/>
    <w:rPr>
      <w:i/>
      <w:iCs/>
      <w:color w:val="0f4761"/>
      <w:lang w:val="sw-KE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0f4761"/>
      <w:spacing w:val="5"/>
    </w:rPr>
  </w:style>
  <w:style w:type="paragraph" w:customStyle="1" w:styleId="style4110">
    <w:name w:val="msonormal"/>
    <w:basedOn w:val="style0"/>
    <w:next w:val="style4110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lang w:val="en-US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lang w:val="en-US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11">
    <w:name w:val="Grid Table 1 Light Accent 1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83caeb"/>
        <w:left w:val="single" w:sz="4" w:space="0" w:color="83caeb"/>
        <w:bottom w:val="single" w:sz="4" w:space="0" w:color="83caeb"/>
        <w:right w:val="single" w:sz="4" w:space="0" w:color="83caeb"/>
        <w:insideH w:val="single" w:sz="4" w:space="0" w:color="83caeb"/>
        <w:insideV w:val="single" w:sz="4" w:space="0" w:color="83caeb"/>
      </w:tblBorders>
    </w:tblPr>
    <w:tblStylePr w:type="firstRow">
      <w:pPr/>
      <w:rPr>
        <w:b/>
        <w:bCs/>
      </w:rPr>
      <w:tblPr/>
      <w:tcPr>
        <w:tcBorders>
          <w:bottom w:val="single" w:sz="12" w:space="0" w:color="45b0e1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45b0e1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Words>3757</Words>
  <Pages>36</Pages>
  <Characters>24779</Characters>
  <Application>WPS Office</Application>
  <DocSecurity>0</DocSecurity>
  <Paragraphs>845</Paragraphs>
  <ScaleCrop>false</ScaleCrop>
  <LinksUpToDate>false</LinksUpToDate>
  <CharactersWithSpaces>27987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2026-07-31T11:22:00Z</dcterms:created>
  <dc:creator>Ondreia Thomas</dc:creator>
  <lastModifiedBy>Infinix X669</lastModifiedBy>
  <dcterms:modified xsi:type="dcterms:W3CDTF">2026-08-06T07:53:50Z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ace230161d72494282593e72c7ecc42b_23</vt:lpwstr>
  </property>
</Properties>
</file>