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D61DF53">
      <w:pPr>
        <w:pStyle w:val="style0"/>
        <w:tabs>
          <w:tab w:val="left" w:leader="none" w:pos="3405"/>
        </w:tabs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BUSINESS STUDIES FORM 3</w:t>
      </w:r>
      <w:r>
        <w:rPr>
          <w:rFonts w:ascii="Times New Roman" w:cs="Times New Roman" w:hAnsi="Times New Roman"/>
          <w:b/>
          <w:sz w:val="24"/>
          <w:szCs w:val="24"/>
        </w:rPr>
        <w:t>.</w:t>
      </w:r>
    </w:p>
    <w:p w14:paraId="6B86CFF5">
      <w:pPr>
        <w:pStyle w:val="style0"/>
        <w:tabs>
          <w:tab w:val="left" w:leader="none" w:pos="3405"/>
        </w:tabs>
        <w:ind w:left="-360" w:firstLine="360"/>
        <w:jc w:val="center"/>
        <w:rPr>
          <w:rFonts w:ascii="Times New Roman" w:cs="Times New Roman" w:hAnsi="Times New Roman"/>
          <w:b/>
          <w:sz w:val="24"/>
          <w:szCs w:val="24"/>
          <w:lang w:val="en-US"/>
        </w:rPr>
      </w:pPr>
    </w:p>
    <w:p w14:paraId="2DE4CC89">
      <w:pPr>
        <w:pStyle w:val="style0"/>
        <w:tabs>
          <w:tab w:val="left" w:leader="none" w:pos="3405"/>
        </w:tabs>
        <w:ind w:left="-360" w:firstLine="360"/>
        <w:jc w:val="center"/>
        <w:rPr>
          <w:rFonts w:ascii="Times New Roman" w:cs="Times New Roman" w:hAnsi="Times New Roman"/>
          <w:b/>
          <w:sz w:val="24"/>
          <w:szCs w:val="24"/>
          <w:lang w:val="en-US"/>
        </w:rPr>
      </w:pPr>
      <w:r>
        <w:rPr>
          <w:rFonts w:ascii="Times New Roman" w:cs="Times New Roman" w:hAnsi="Times New Roman"/>
          <w:b/>
          <w:sz w:val="24"/>
          <w:szCs w:val="24"/>
          <w:lang w:val="en-US"/>
        </w:rPr>
        <w:t>AUGUST 2026 HOLIDAY ASSIGNMENT</w:t>
      </w:r>
    </w:p>
    <w:p w14:paraId="3A6E2A1B">
      <w:pPr>
        <w:pStyle w:val="style0"/>
        <w:tabs>
          <w:tab w:val="left" w:leader="none" w:pos="3405"/>
        </w:tabs>
        <w:ind w:left="-360" w:firstLine="360"/>
        <w:rPr>
          <w:rFonts w:ascii="Times New Roman" w:cs="Times New Roman" w:hAnsi="Times New Roman"/>
          <w:b/>
          <w:sz w:val="24"/>
          <w:szCs w:val="24"/>
        </w:rPr>
      </w:pPr>
    </w:p>
    <w:p w14:paraId="2F521956">
      <w:pPr>
        <w:pStyle w:val="style0"/>
        <w:tabs>
          <w:tab w:val="left" w:leader="none" w:pos="3405"/>
        </w:tabs>
        <w:ind w:left="-360" w:firstLine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TIME: 1 HOUR</w:t>
      </w:r>
    </w:p>
    <w:p w14:paraId="7BA2D5AD">
      <w:pPr>
        <w:pStyle w:val="style0"/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ind w:left="-360" w:firstLine="360"/>
        <w:rPr>
          <w:rFonts w:ascii="Times New Roman" w:cs="Times New Roman" w:hAnsi="Times New Roman"/>
          <w:b/>
          <w:sz w:val="24"/>
          <w:szCs w:val="24"/>
        </w:rPr>
      </w:pPr>
    </w:p>
    <w:p w14:paraId="30EC3B18">
      <w:pPr>
        <w:pStyle w:val="style0"/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ind w:left="-360" w:firstLine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</w:rPr>
        <w:t>NAME: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ab/>
      </w:r>
      <w:r>
        <w:rPr>
          <w:rFonts w:ascii="Times New Roman" w:cs="Times New Roman" w:hAnsi="Times New Roman"/>
          <w:b/>
          <w:sz w:val="24"/>
          <w:szCs w:val="24"/>
          <w:u w:val="single"/>
        </w:rPr>
        <w:tab/>
      </w:r>
      <w:r>
        <w:rPr>
          <w:rFonts w:ascii="Times New Roman" w:cs="Times New Roman" w:hAnsi="Times New Roman"/>
          <w:b/>
          <w:sz w:val="24"/>
          <w:szCs w:val="24"/>
          <w:u w:val="single"/>
        </w:rPr>
        <w:tab/>
      </w:r>
      <w:r>
        <w:rPr>
          <w:rFonts w:ascii="Times New Roman" w:cs="Times New Roman" w:hAnsi="Times New Roman"/>
          <w:b/>
          <w:sz w:val="24"/>
          <w:szCs w:val="24"/>
          <w:u w:val="single"/>
        </w:rPr>
        <w:tab/>
      </w:r>
      <w:r>
        <w:rPr>
          <w:rFonts w:ascii="Times New Roman" w:cs="Times New Roman" w:hAnsi="Times New Roman"/>
          <w:b/>
          <w:sz w:val="24"/>
          <w:szCs w:val="24"/>
          <w:u w:val="single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>CLASS: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ab/>
      </w:r>
      <w:r>
        <w:rPr>
          <w:rFonts w:ascii="Times New Roman" w:cs="Times New Roman" w:hAnsi="Times New Roman"/>
          <w:b/>
          <w:sz w:val="24"/>
          <w:szCs w:val="24"/>
          <w:u w:val="single"/>
        </w:rPr>
        <w:tab/>
      </w:r>
      <w:r>
        <w:rPr>
          <w:rFonts w:ascii="Times New Roman" w:cs="Times New Roman" w:hAnsi="Times New Roman"/>
          <w:b/>
          <w:sz w:val="24"/>
          <w:szCs w:val="24"/>
          <w:u w:val="single"/>
        </w:rPr>
        <w:tab/>
      </w:r>
    </w:p>
    <w:p w14:paraId="71A3DB43">
      <w:pPr>
        <w:pStyle w:val="style0"/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ind w:left="-360" w:firstLine="360"/>
        <w:rPr>
          <w:rFonts w:ascii="Times New Roman" w:cs="Times New Roman" w:hAnsi="Times New Roman"/>
          <w:b/>
          <w:sz w:val="24"/>
          <w:szCs w:val="24"/>
        </w:rPr>
      </w:pPr>
    </w:p>
    <w:p w14:paraId="361F877C">
      <w:pPr>
        <w:pStyle w:val="style0"/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ind w:left="-360" w:firstLine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</w:rPr>
        <w:t>ADM: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ab/>
      </w:r>
    </w:p>
    <w:p w14:paraId="729D7A7C">
      <w:pPr>
        <w:pStyle w:val="style0"/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ind w:left="-360" w:firstLine="360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1E70CA1B">
      <w:pPr>
        <w:pStyle w:val="style0"/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ind w:left="-360" w:firstLine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INSTRUCTIONS </w:t>
      </w:r>
    </w:p>
    <w:p w14:paraId="68062661">
      <w:pPr>
        <w:pStyle w:val="style179"/>
        <w:numPr>
          <w:ilvl w:val="0"/>
          <w:numId w:val="1"/>
        </w:numPr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sz w:val="24"/>
          <w:szCs w:val="24"/>
        </w:rPr>
        <w:t>Write your name and admission number in spaces provided.</w:t>
      </w:r>
    </w:p>
    <w:p w14:paraId="4EFB3666">
      <w:pPr>
        <w:pStyle w:val="style179"/>
        <w:numPr>
          <w:ilvl w:val="0"/>
          <w:numId w:val="1"/>
        </w:numPr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sz w:val="24"/>
          <w:szCs w:val="24"/>
        </w:rPr>
        <w:t>Answer all the questions</w:t>
      </w:r>
    </w:p>
    <w:p w14:paraId="1662B4C2">
      <w:pPr>
        <w:pStyle w:val="style179"/>
        <w:numPr>
          <w:ilvl w:val="0"/>
          <w:numId w:val="1"/>
        </w:numPr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sz w:val="24"/>
          <w:szCs w:val="24"/>
        </w:rPr>
        <w:t>All answers MUST BE written in the space provided.</w:t>
      </w:r>
    </w:p>
    <w:p w14:paraId="63BD37D0">
      <w:pPr>
        <w:pStyle w:val="style179"/>
        <w:numPr>
          <w:ilvl w:val="0"/>
          <w:numId w:val="1"/>
        </w:numPr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sz w:val="24"/>
          <w:szCs w:val="24"/>
        </w:rPr>
        <w:t xml:space="preserve">This paper </w:t>
      </w:r>
      <w:r>
        <w:rPr>
          <w:rFonts w:ascii="Times New Roman" w:cs="Times New Roman" w:hAnsi="Times New Roman"/>
          <w:sz w:val="24"/>
          <w:szCs w:val="24"/>
        </w:rPr>
        <w:t>consist</w:t>
      </w:r>
      <w:r>
        <w:rPr>
          <w:rFonts w:ascii="Times New Roman" w:cs="Times New Roman" w:hAnsi="Times New Roman"/>
          <w:sz w:val="24"/>
          <w:szCs w:val="24"/>
        </w:rPr>
        <w:t xml:space="preserve"> FOUR pages ensure they are printed.</w:t>
      </w:r>
    </w:p>
    <w:p w14:paraId="6D130F62">
      <w:pPr>
        <w:pStyle w:val="style0"/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ind w:left="-360" w:firstLine="360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0F42273A">
      <w:pPr>
        <w:pStyle w:val="style0"/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ind w:left="-360" w:firstLine="360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77E7A306">
      <w:pPr>
        <w:pStyle w:val="style0"/>
        <w:tabs>
          <w:tab w:val="left" w:leader="none" w:pos="3405"/>
          <w:tab w:val="left" w:leader="none" w:pos="3600"/>
          <w:tab w:val="left" w:leader="none" w:pos="4320"/>
          <w:tab w:val="left" w:leader="none" w:pos="5040"/>
          <w:tab w:val="left" w:leader="none" w:pos="5595"/>
        </w:tabs>
        <w:ind w:left="-360" w:firstLine="360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0C661DE9">
      <w:pPr>
        <w:pStyle w:val="style179"/>
        <w:rPr/>
      </w:pPr>
    </w:p>
    <w:p w14:paraId="44962985">
      <w:pPr>
        <w:pStyle w:val="style179"/>
        <w:rPr/>
      </w:pPr>
    </w:p>
    <w:p w14:paraId="4FC39DCB">
      <w:pPr>
        <w:pStyle w:val="style179"/>
        <w:rPr/>
      </w:pPr>
    </w:p>
    <w:p w14:paraId="1E8963B8">
      <w:pPr>
        <w:pStyle w:val="style179"/>
        <w:rPr/>
      </w:pPr>
    </w:p>
    <w:p w14:paraId="17C33DB2">
      <w:pPr>
        <w:pStyle w:val="style179"/>
        <w:rPr/>
      </w:pPr>
    </w:p>
    <w:p w14:paraId="3822A3D1">
      <w:pPr>
        <w:pStyle w:val="style179"/>
        <w:rPr/>
      </w:pPr>
    </w:p>
    <w:p w14:paraId="23F34DB6">
      <w:pPr>
        <w:pStyle w:val="style179"/>
        <w:rPr/>
      </w:pPr>
    </w:p>
    <w:p w14:paraId="47F90F37">
      <w:pPr>
        <w:pStyle w:val="style179"/>
        <w:rPr/>
      </w:pPr>
    </w:p>
    <w:p w14:paraId="38C9917D">
      <w:pPr>
        <w:pStyle w:val="style179"/>
        <w:rPr/>
      </w:pPr>
    </w:p>
    <w:p w14:paraId="27DF4074">
      <w:pPr>
        <w:pStyle w:val="style179"/>
        <w:rPr/>
      </w:pPr>
    </w:p>
    <w:p w14:paraId="3AB86607">
      <w:pPr>
        <w:pStyle w:val="style179"/>
        <w:rPr/>
      </w:pPr>
    </w:p>
    <w:p w14:paraId="4F2EE3BF">
      <w:pPr>
        <w:pStyle w:val="style179"/>
        <w:rPr/>
      </w:pPr>
    </w:p>
    <w:p w14:paraId="54E401FC">
      <w:pPr>
        <w:pStyle w:val="style179"/>
        <w:rPr/>
      </w:pPr>
    </w:p>
    <w:p w14:paraId="4A2CF417">
      <w:pPr>
        <w:pStyle w:val="style179"/>
        <w:rPr/>
      </w:pPr>
    </w:p>
    <w:p w14:paraId="399D0480">
      <w:pPr>
        <w:pStyle w:val="style179"/>
        <w:rPr/>
      </w:pPr>
    </w:p>
    <w:p w14:paraId="57C27CCA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t>1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Give 4 ways in which C</w:t>
      </w:r>
      <w:r>
        <w:rPr>
          <w:rFonts w:ascii="Times New Roman" w:cs="Times New Roman" w:hAnsi="Times New Roman"/>
          <w:sz w:val="24"/>
          <w:szCs w:val="24"/>
        </w:rPr>
        <w:t>ovid 19 has affected</w:t>
      </w:r>
      <w:r>
        <w:rPr>
          <w:rFonts w:ascii="Times New Roman" w:cs="Times New Roman" w:hAnsi="Times New Roman"/>
          <w:sz w:val="24"/>
          <w:szCs w:val="24"/>
        </w:rPr>
        <w:t xml:space="preserve"> operation of business in Kenya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 w14:paraId="5B3A2680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60E3E386">
      <w:pPr>
        <w:pStyle w:val="style0"/>
        <w:ind w:firstLine="72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219C8285">
      <w:pPr>
        <w:pStyle w:val="style0"/>
        <w:ind w:firstLine="72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  <w:u w:val="dotted"/>
        </w:rPr>
        <w:t>(</w:t>
      </w:r>
      <w:r>
        <w:rPr>
          <w:rFonts w:ascii="Times New Roman" w:cs="Times New Roman" w:hAnsi="Times New Roman"/>
          <w:sz w:val="24"/>
          <w:szCs w:val="24"/>
        </w:rPr>
        <w:t>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0C47DEF1">
      <w:pPr>
        <w:pStyle w:val="style0"/>
        <w:ind w:firstLine="72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  <w:u w:val="dotted"/>
        </w:rPr>
        <w:t>(</w:t>
      </w:r>
      <w:r>
        <w:rPr>
          <w:rFonts w:ascii="Times New Roman" w:cs="Times New Roman" w:hAnsi="Times New Roman"/>
          <w:sz w:val="24"/>
          <w:szCs w:val="24"/>
        </w:rPr>
        <w:t>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C4086FD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2. </w:t>
      </w:r>
      <w:r>
        <w:rPr>
          <w:rFonts w:ascii="Times New Roman" w:cs="Times New Roman" w:hAnsi="Times New Roman"/>
          <w:sz w:val="24"/>
          <w:szCs w:val="24"/>
        </w:rPr>
        <w:t>Highlight 4 reasons why business may fail.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(4mks) </w:t>
      </w:r>
    </w:p>
    <w:p w14:paraId="12875DAC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6E214714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0DB0C1EE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510C7E15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674DD56D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3. </w:t>
      </w:r>
      <w:r>
        <w:rPr>
          <w:rFonts w:ascii="Times New Roman" w:cs="Times New Roman" w:hAnsi="Times New Roman"/>
          <w:sz w:val="24"/>
          <w:szCs w:val="24"/>
        </w:rPr>
        <w:t>State 4 measures tha</w:t>
      </w:r>
      <w:r>
        <w:rPr>
          <w:rFonts w:ascii="Times New Roman" w:cs="Times New Roman" w:hAnsi="Times New Roman"/>
          <w:sz w:val="24"/>
          <w:szCs w:val="24"/>
        </w:rPr>
        <w:t>t can be taken by an office to safeguard the property of the organisation.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  <w:r>
        <w:rPr>
          <w:rFonts w:ascii="Times New Roman" w:cs="Times New Roman" w:hAnsi="Times New Roman"/>
          <w:sz w:val="24"/>
          <w:szCs w:val="24"/>
        </w:rPr>
        <w:tab/>
      </w:r>
    </w:p>
    <w:p w14:paraId="3001A2B8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49CC4ACE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D5E9222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7018FF43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0A05902D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4. </w:t>
      </w:r>
      <w:r>
        <w:rPr>
          <w:rFonts w:ascii="Times New Roman" w:cs="Times New Roman" w:hAnsi="Times New Roman"/>
          <w:sz w:val="24"/>
          <w:szCs w:val="24"/>
        </w:rPr>
        <w:t>State</w:t>
      </w:r>
      <w:r>
        <w:rPr>
          <w:rFonts w:ascii="Times New Roman" w:cs="Times New Roman" w:hAnsi="Times New Roman"/>
          <w:sz w:val="24"/>
          <w:szCs w:val="24"/>
        </w:rPr>
        <w:t xml:space="preserve"> 4 characteristics of a good fi</w:t>
      </w:r>
      <w:r>
        <w:rPr>
          <w:rFonts w:ascii="Times New Roman" w:cs="Times New Roman" w:hAnsi="Times New Roman"/>
          <w:sz w:val="24"/>
          <w:szCs w:val="24"/>
        </w:rPr>
        <w:t>ling system.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  <w:r>
        <w:rPr>
          <w:rFonts w:ascii="Times New Roman" w:cs="Times New Roman" w:hAnsi="Times New Roman"/>
          <w:sz w:val="24"/>
          <w:szCs w:val="24"/>
        </w:rPr>
        <w:tab/>
      </w:r>
    </w:p>
    <w:p w14:paraId="1278B1F1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B4F28BE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</w:p>
    <w:p w14:paraId="66DAD1B8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73AC71BB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99416BC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5. </w:t>
      </w:r>
      <w:r>
        <w:rPr>
          <w:rFonts w:ascii="Times New Roman" w:cs="Times New Roman" w:hAnsi="Times New Roman"/>
          <w:sz w:val="24"/>
          <w:szCs w:val="24"/>
        </w:rPr>
        <w:t>Give 4 features of a supermarket.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  <w:r>
        <w:rPr>
          <w:rFonts w:ascii="Times New Roman" w:cs="Times New Roman" w:hAnsi="Times New Roman"/>
          <w:sz w:val="24"/>
          <w:szCs w:val="24"/>
        </w:rPr>
        <w:tab/>
      </w:r>
    </w:p>
    <w:p w14:paraId="0138F142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008C24FB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1B7366E9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53FC0B0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</w:p>
    <w:tbl>
      <w:tblPr>
        <w:tblStyle w:val="style154"/>
        <w:tblpPr w:leftFromText="180" w:rightFromText="180" w:topFromText="0" w:bottomFromText="0" w:vertAnchor="text" w:horzAnchor="page" w:tblpX="1738" w:tblpY="398"/>
        <w:tblW w:w="0" w:type="auto"/>
        <w:tblLook w:val="04A0" w:firstRow="1" w:lastRow="0" w:firstColumn="1" w:lastColumn="0" w:noHBand="0" w:noVBand="1"/>
      </w:tblPr>
      <w:tblGrid>
        <w:gridCol w:w="4158"/>
        <w:gridCol w:w="3600"/>
      </w:tblGrid>
      <w:tr w14:paraId="7B53D377">
        <w:trPr>
          <w:trHeight w:val="508" w:hRule="atLeast"/>
        </w:trPr>
        <w:tc>
          <w:tcPr>
            <w:tcW w:w="4158" w:type="dxa"/>
            <w:tcBorders/>
          </w:tcPr>
          <w:p w14:paraId="69CFE86E">
            <w:pPr>
              <w:pStyle w:val="style179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Descri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ption.</w:t>
            </w:r>
          </w:p>
        </w:tc>
        <w:tc>
          <w:tcPr>
            <w:tcW w:w="3600" w:type="dxa"/>
            <w:tcBorders/>
          </w:tcPr>
          <w:p w14:paraId="6814A6E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Document</w:t>
            </w:r>
          </w:p>
        </w:tc>
      </w:tr>
      <w:tr w14:paraId="78CA2E7F">
        <w:tblPrEx/>
        <w:trPr>
          <w:trHeight w:val="557" w:hRule="atLeast"/>
        </w:trPr>
        <w:tc>
          <w:tcPr>
            <w:tcW w:w="4158" w:type="dxa"/>
            <w:tcBorders/>
          </w:tcPr>
          <w:p w14:paraId="59E47D7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Used to inform the buyers that the seller has received the orders.</w:t>
            </w:r>
          </w:p>
          <w:p w14:paraId="2DAEBE43">
            <w:pPr>
              <w:pStyle w:val="style179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/>
          </w:tcPr>
          <w:p w14:paraId="23C5DD5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14:paraId="3576E3F9">
        <w:tblPrEx/>
        <w:trPr>
          <w:trHeight w:val="917" w:hRule="atLeast"/>
        </w:trPr>
        <w:tc>
          <w:tcPr>
            <w:tcW w:w="4158" w:type="dxa"/>
            <w:tcBorders/>
          </w:tcPr>
          <w:p w14:paraId="7F66A5AF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Used to ask about the availability of goods.</w:t>
            </w:r>
          </w:p>
        </w:tc>
        <w:tc>
          <w:tcPr>
            <w:tcW w:w="3600" w:type="dxa"/>
            <w:tcBorders/>
          </w:tcPr>
          <w:p w14:paraId="1FEF2BF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14:paraId="3E861245">
        <w:tblPrEx/>
        <w:trPr>
          <w:trHeight w:val="1046" w:hRule="atLeast"/>
        </w:trPr>
        <w:tc>
          <w:tcPr>
            <w:tcW w:w="4158" w:type="dxa"/>
            <w:tcBorders/>
          </w:tcPr>
          <w:p w14:paraId="2D148C3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Used to organise the transportation of goods between buyer and seller</w:t>
            </w:r>
          </w:p>
        </w:tc>
        <w:tc>
          <w:tcPr>
            <w:tcW w:w="3600" w:type="dxa"/>
            <w:tcBorders/>
          </w:tcPr>
          <w:p w14:paraId="0854F6A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14:paraId="3551A7A8">
        <w:tblPrEx/>
        <w:trPr>
          <w:trHeight w:val="818" w:hRule="atLeast"/>
        </w:trPr>
        <w:tc>
          <w:tcPr>
            <w:tcW w:w="4158" w:type="dxa"/>
            <w:tcBorders/>
          </w:tcPr>
          <w:p w14:paraId="3877B91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Used to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show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goods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sold on credit</w:t>
            </w:r>
          </w:p>
        </w:tc>
        <w:tc>
          <w:tcPr>
            <w:tcW w:w="3600" w:type="dxa"/>
            <w:tcBorders/>
          </w:tcPr>
          <w:p w14:paraId="64052B0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 w14:paraId="18999D45">
      <w:pPr>
        <w:pStyle w:val="style179"/>
        <w:ind w:left="540" w:hanging="9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6. </w:t>
      </w:r>
      <w:r>
        <w:rPr>
          <w:rFonts w:ascii="Times New Roman" w:cs="Times New Roman" w:hAnsi="Times New Roman"/>
          <w:sz w:val="24"/>
          <w:szCs w:val="24"/>
        </w:rPr>
        <w:t>Identify the documents that each of the</w:t>
      </w:r>
      <w:r>
        <w:rPr>
          <w:rFonts w:ascii="Times New Roman" w:cs="Times New Roman" w:hAnsi="Times New Roman"/>
          <w:sz w:val="24"/>
          <w:szCs w:val="24"/>
        </w:rPr>
        <w:t xml:space="preserve"> following descriptions refer to.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 w14:paraId="58330D3F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39901808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67F6C531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00F7E449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40FD852F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58EB2C8C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5118DF4F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423BBB7B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0894391A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395F3EA3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15F2C2CB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1D27957A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129E37D9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5AD14118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28BB1794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7. </w:t>
      </w:r>
      <w:r>
        <w:rPr>
          <w:rFonts w:ascii="Times New Roman" w:cs="Times New Roman" w:hAnsi="Times New Roman"/>
          <w:sz w:val="24"/>
          <w:szCs w:val="24"/>
        </w:rPr>
        <w:t>Outline 4 benefits of using M-PESA as a means of payment.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  <w:r>
        <w:rPr>
          <w:rFonts w:ascii="Times New Roman" w:cs="Times New Roman" w:hAnsi="Times New Roman"/>
          <w:sz w:val="24"/>
          <w:szCs w:val="24"/>
        </w:rPr>
        <w:tab/>
      </w:r>
    </w:p>
    <w:p w14:paraId="2C8444C9">
      <w:pPr>
        <w:pStyle w:val="style179"/>
        <w:spacing w:lineRule="auto" w:line="4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694F9973">
      <w:pPr>
        <w:pStyle w:val="style179"/>
        <w:spacing w:lineRule="auto" w:line="480"/>
        <w:rPr>
          <w:rFonts w:ascii="Times New Roman" w:cs="Times New Roman" w:hAnsi="Times New Roman"/>
          <w:sz w:val="24"/>
          <w:szCs w:val="24"/>
        </w:rPr>
      </w:pPr>
    </w:p>
    <w:p w14:paraId="2DBEC717">
      <w:pPr>
        <w:pStyle w:val="style179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0AE88FEE">
      <w:pPr>
        <w:pStyle w:val="style179"/>
        <w:spacing w:lineRule="auto" w:line="480"/>
        <w:rPr>
          <w:rFonts w:ascii="Times New Roman" w:cs="Times New Roman" w:hAnsi="Times New Roman"/>
          <w:sz w:val="24"/>
          <w:szCs w:val="24"/>
        </w:rPr>
      </w:pPr>
    </w:p>
    <w:p w14:paraId="16E65762">
      <w:pPr>
        <w:pStyle w:val="style179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1DB30DBD">
      <w:pPr>
        <w:pStyle w:val="style179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</w:p>
    <w:p w14:paraId="7922DBE8">
      <w:pPr>
        <w:pStyle w:val="style179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495B41BA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8. </w:t>
      </w:r>
      <w:r>
        <w:rPr>
          <w:rFonts w:ascii="Times New Roman" w:cs="Times New Roman" w:hAnsi="Times New Roman"/>
          <w:sz w:val="24"/>
          <w:szCs w:val="24"/>
        </w:rPr>
        <w:t xml:space="preserve">Give 4 types of </w:t>
      </w:r>
      <w:r>
        <w:rPr>
          <w:rFonts w:ascii="Times New Roman" w:cs="Times New Roman" w:hAnsi="Times New Roman"/>
          <w:sz w:val="24"/>
          <w:szCs w:val="24"/>
        </w:rPr>
        <w:t>large scale</w:t>
      </w:r>
      <w:r>
        <w:rPr>
          <w:rFonts w:ascii="Times New Roman" w:cs="Times New Roman" w:hAnsi="Times New Roman"/>
          <w:sz w:val="24"/>
          <w:szCs w:val="24"/>
        </w:rPr>
        <w:t xml:space="preserve"> retailers.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 w14:paraId="4CF54C85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79855CE2">
      <w:pPr>
        <w:pStyle w:val="style179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0C4950C0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73AB98F5">
      <w:pPr>
        <w:pStyle w:val="style179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</w:p>
    <w:p w14:paraId="1917EC96">
      <w:pPr>
        <w:pStyle w:val="style179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45DBFA74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23240451">
      <w:pPr>
        <w:pStyle w:val="style179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7C6588A">
      <w:pPr>
        <w:pStyle w:val="style179"/>
        <w:rPr>
          <w:rFonts w:ascii="Times New Roman" w:cs="Times New Roman" w:hAnsi="Times New Roman"/>
          <w:sz w:val="24"/>
          <w:szCs w:val="24"/>
          <w:u w:val="dotted"/>
        </w:rPr>
      </w:pPr>
    </w:p>
    <w:p w14:paraId="4F3F7A0D">
      <w:pPr>
        <w:pStyle w:val="style179"/>
        <w:rPr>
          <w:rFonts w:ascii="Times New Roman" w:cs="Times New Roman" w:hAnsi="Times New Roman"/>
          <w:sz w:val="24"/>
          <w:szCs w:val="24"/>
          <w:u w:val="dotted"/>
        </w:rPr>
      </w:pPr>
    </w:p>
    <w:p w14:paraId="513A2F58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40372F04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9. </w:t>
      </w:r>
      <w:r>
        <w:rPr>
          <w:rFonts w:ascii="Times New Roman" w:cs="Times New Roman" w:hAnsi="Times New Roman"/>
          <w:sz w:val="24"/>
          <w:szCs w:val="24"/>
        </w:rPr>
        <w:t>List any four clauses of memorandum of association for companies.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 w14:paraId="20138372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27A681D6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9CFA4EB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6DF68B5B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264D26E9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10.  </w:t>
      </w:r>
      <w:r>
        <w:rPr>
          <w:rFonts w:ascii="Times New Roman" w:cs="Times New Roman" w:hAnsi="Times New Roman"/>
          <w:sz w:val="24"/>
          <w:szCs w:val="24"/>
        </w:rPr>
        <w:t>Give 4 characteristics of preference share.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 w14:paraId="78DA6E11"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6EBD6F92"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746E155E"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E36B58E"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53DFCC8C">
      <w:pPr>
        <w:pStyle w:val="style0"/>
        <w:spacing w:lineRule="auto" w:line="36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11. </w:t>
      </w:r>
      <w:r>
        <w:rPr>
          <w:rFonts w:ascii="Times New Roman" w:cs="Times New Roman" w:hAnsi="Times New Roman"/>
          <w:sz w:val="24"/>
          <w:szCs w:val="24"/>
        </w:rPr>
        <w:t>Outline four ways through which consumers can</w:t>
      </w:r>
      <w:r>
        <w:rPr>
          <w:rFonts w:ascii="Times New Roman" w:cs="Times New Roman" w:hAnsi="Times New Roman"/>
          <w:sz w:val="24"/>
          <w:szCs w:val="24"/>
        </w:rPr>
        <w:t xml:space="preserve"> prevent</w:t>
      </w:r>
      <w:r>
        <w:rPr>
          <w:rFonts w:ascii="Times New Roman" w:cs="Times New Roman" w:hAnsi="Times New Roman"/>
          <w:sz w:val="24"/>
          <w:szCs w:val="24"/>
        </w:rPr>
        <w:t xml:space="preserve"> themselves</w:t>
      </w:r>
      <w:r>
        <w:rPr>
          <w:rFonts w:ascii="Times New Roman" w:cs="Times New Roman" w:hAnsi="Times New Roman"/>
          <w:sz w:val="24"/>
          <w:szCs w:val="24"/>
        </w:rPr>
        <w:t xml:space="preserve"> from exploitation by </w:t>
      </w:r>
      <w:r>
        <w:rPr>
          <w:rFonts w:ascii="Times New Roman" w:cs="Times New Roman" w:hAnsi="Times New Roman"/>
          <w:sz w:val="24"/>
          <w:szCs w:val="24"/>
        </w:rPr>
        <w:t>business men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 w14:paraId="4BB6E708"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42CA0562"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5B3D5485"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5AE05CF0"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6C5A4F3B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12. </w:t>
      </w:r>
      <w:r>
        <w:rPr>
          <w:rFonts w:ascii="Times New Roman" w:cs="Times New Roman" w:hAnsi="Times New Roman"/>
          <w:sz w:val="24"/>
          <w:szCs w:val="24"/>
        </w:rPr>
        <w:t>Give 4 to effective communication.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</w:p>
    <w:p w14:paraId="5F9E87C9">
      <w:pPr>
        <w:pStyle w:val="style179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5FCC25E0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35D5E5E1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69E0CAF8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6FD76AF3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62EEAD5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40F3BF47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61FDCEB9">
      <w:pPr>
        <w:pStyle w:val="style0"/>
        <w:spacing w:lineRule="auto" w:line="48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13. </w:t>
      </w:r>
      <w:r>
        <w:rPr>
          <w:rFonts w:ascii="Times New Roman" w:cs="Times New Roman" w:hAnsi="Times New Roman"/>
          <w:sz w:val="24"/>
          <w:szCs w:val="24"/>
        </w:rPr>
        <w:t xml:space="preserve">Give 4 factors to </w:t>
      </w:r>
      <w:r>
        <w:rPr>
          <w:rFonts w:ascii="Times New Roman" w:cs="Times New Roman" w:hAnsi="Times New Roman"/>
          <w:sz w:val="24"/>
          <w:szCs w:val="24"/>
        </w:rPr>
        <w:t>consider when</w:t>
      </w:r>
      <w:r>
        <w:rPr>
          <w:rFonts w:ascii="Times New Roman" w:cs="Times New Roman" w:hAnsi="Times New Roman"/>
          <w:sz w:val="24"/>
          <w:szCs w:val="24"/>
        </w:rPr>
        <w:t xml:space="preserve"> choosing a means of communication.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 w14:paraId="60F0776E">
      <w:pPr>
        <w:pStyle w:val="style0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0422AA34">
      <w:pPr>
        <w:pStyle w:val="style0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40E84E4E">
      <w:pPr>
        <w:pStyle w:val="style0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2B10CFC4">
      <w:pPr>
        <w:pStyle w:val="style0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EFF6C58">
      <w:pPr>
        <w:pStyle w:val="style0"/>
        <w:spacing w:lineRule="auto" w:line="48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14. </w:t>
      </w:r>
      <w:r>
        <w:rPr>
          <w:rFonts w:ascii="Times New Roman" w:cs="Times New Roman" w:hAnsi="Times New Roman"/>
          <w:sz w:val="24"/>
          <w:szCs w:val="24"/>
        </w:rPr>
        <w:t>State 4 essential components of communication.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(4mks)</w:t>
      </w:r>
    </w:p>
    <w:p w14:paraId="67EC3326">
      <w:pPr>
        <w:pStyle w:val="style0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6B732812">
      <w:pPr>
        <w:pStyle w:val="style0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3BD530A0">
      <w:pPr>
        <w:pStyle w:val="style0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7CB74E27">
      <w:pPr>
        <w:pStyle w:val="style0"/>
        <w:spacing w:lineRule="auto" w:line="4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1F3E1AD1">
      <w:pPr>
        <w:pStyle w:val="style0"/>
        <w:spacing w:lineRule="auto" w:line="48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15. </w:t>
      </w:r>
      <w:r>
        <w:rPr>
          <w:rFonts w:ascii="Times New Roman" w:cs="Times New Roman" w:hAnsi="Times New Roman"/>
          <w:sz w:val="24"/>
          <w:szCs w:val="24"/>
        </w:rPr>
        <w:t xml:space="preserve">Give four differences between a public limited company and a public </w:t>
      </w:r>
      <w:r>
        <w:rPr>
          <w:rFonts w:ascii="Times New Roman" w:cs="Times New Roman" w:hAnsi="Times New Roman"/>
          <w:sz w:val="24"/>
          <w:szCs w:val="24"/>
        </w:rPr>
        <w:t>corporation</w:t>
      </w:r>
      <w:r>
        <w:rPr>
          <w:rFonts w:ascii="Times New Roman" w:cs="Times New Roman" w:hAnsi="Times New Roman"/>
          <w:sz w:val="24"/>
          <w:szCs w:val="24"/>
        </w:rPr>
        <w:t xml:space="preserve">.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4mks)</w:t>
      </w:r>
    </w:p>
    <w:p w14:paraId="2C978617">
      <w:pPr>
        <w:pStyle w:val="style179"/>
        <w:tabs>
          <w:tab w:val="left" w:leader="none" w:pos="180"/>
          <w:tab w:val="left" w:leader="none" w:pos="450"/>
        </w:tabs>
        <w:spacing w:lineRule="auto" w:line="480"/>
        <w:ind w:left="630" w:firstLine="1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4BFFE2BE">
      <w:pPr>
        <w:pStyle w:val="style179"/>
        <w:tabs>
          <w:tab w:val="left" w:leader="none" w:pos="180"/>
          <w:tab w:val="left" w:leader="none" w:pos="450"/>
        </w:tabs>
        <w:spacing w:lineRule="auto" w:line="480"/>
        <w:ind w:left="630" w:firstLine="180"/>
        <w:rPr>
          <w:rFonts w:ascii="Times New Roman" w:cs="Times New Roman" w:hAnsi="Times New Roman"/>
          <w:sz w:val="24"/>
          <w:szCs w:val="24"/>
          <w:u w:val="dotted"/>
        </w:rPr>
      </w:pPr>
    </w:p>
    <w:p w14:paraId="32AA6A51">
      <w:pPr>
        <w:pStyle w:val="style179"/>
        <w:tabs>
          <w:tab w:val="left" w:leader="none" w:pos="180"/>
          <w:tab w:val="left" w:leader="none" w:pos="450"/>
        </w:tabs>
        <w:spacing w:lineRule="auto" w:line="480"/>
        <w:ind w:left="630" w:firstLine="1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4EBD705A">
      <w:pPr>
        <w:pStyle w:val="style179"/>
        <w:tabs>
          <w:tab w:val="left" w:leader="none" w:pos="180"/>
          <w:tab w:val="left" w:leader="none" w:pos="450"/>
        </w:tabs>
        <w:spacing w:lineRule="auto" w:line="480"/>
        <w:ind w:left="630" w:firstLine="180"/>
        <w:rPr>
          <w:rFonts w:ascii="Times New Roman" w:cs="Times New Roman" w:hAnsi="Times New Roman"/>
          <w:sz w:val="24"/>
          <w:szCs w:val="24"/>
        </w:rPr>
      </w:pPr>
    </w:p>
    <w:p w14:paraId="548C1F1C">
      <w:pPr>
        <w:pStyle w:val="style179"/>
        <w:tabs>
          <w:tab w:val="left" w:leader="none" w:pos="180"/>
          <w:tab w:val="left" w:leader="none" w:pos="450"/>
        </w:tabs>
        <w:spacing w:lineRule="auto" w:line="480"/>
        <w:ind w:left="630" w:firstLine="1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(iii)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p w14:paraId="1E925D06">
      <w:pPr>
        <w:pStyle w:val="style179"/>
        <w:tabs>
          <w:tab w:val="left" w:leader="none" w:pos="180"/>
          <w:tab w:val="left" w:leader="none" w:pos="450"/>
        </w:tabs>
        <w:spacing w:lineRule="auto" w:line="480"/>
        <w:ind w:left="630" w:firstLine="180"/>
        <w:rPr>
          <w:rFonts w:ascii="Times New Roman" w:cs="Times New Roman" w:hAnsi="Times New Roman"/>
          <w:sz w:val="24"/>
          <w:szCs w:val="24"/>
        </w:rPr>
      </w:pPr>
    </w:p>
    <w:p w14:paraId="70077F93">
      <w:pPr>
        <w:pStyle w:val="style179"/>
        <w:tabs>
          <w:tab w:val="left" w:leader="none" w:pos="180"/>
          <w:tab w:val="left" w:leader="none" w:pos="450"/>
        </w:tabs>
        <w:spacing w:lineRule="auto" w:line="480"/>
        <w:ind w:left="630" w:firstLine="180"/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  <w:r>
        <w:rPr>
          <w:rFonts w:ascii="Times New Roman" w:cs="Times New Roman" w:hAnsi="Times New Roman"/>
          <w:sz w:val="24"/>
          <w:szCs w:val="24"/>
          <w:u w:val="dotted"/>
        </w:rPr>
        <w:tab/>
      </w:r>
    </w:p>
    <w:sectPr>
      <w:footerReference w:type="default" r:id="rId2"/>
      <w:pgSz w:w="11906" w:h="16838" w:orient="portrait"/>
      <w:pgMar w:top="1440" w:right="926" w:bottom="144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8838889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1919ECE8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4448DC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13BEB7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CDF6CADC"/>
    <w:lvl w:ilvl="0" w:tplc="63BCC2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D090D0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36A6DE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AB06AA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47108CA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0268AEB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GB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f50680ee-37ff-4704-9f77-52e7c8314238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72f172ed-b4df-47ce-8c86-db8bda972638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318</Words>
  <Pages>6</Pages>
  <Characters>1551</Characters>
  <Application>WPS Office</Application>
  <DocSecurity>0</DocSecurity>
  <Paragraphs>152</Paragraphs>
  <ScaleCrop>false</ScaleCrop>
  <LinksUpToDate>false</LinksUpToDate>
  <CharactersWithSpaces>2675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2026-07-25T09:41:58Z</dcterms:created>
  <dc:creator>Nyaga High</dc:creator>
  <lastModifiedBy>Infinix X669</lastModifiedBy>
  <lastPrinted>2021-08-10T10:02:00Z</lastPrinted>
  <dcterms:modified xsi:type="dcterms:W3CDTF">2026-07-25T09:41:58Z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643c494e01ea4f6cb2958bf4c7454366_23</vt:lpwstr>
  </property>
</Properties>
</file>