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B5D5EF3">
      <w:pPr>
        <w:pStyle w:val="style0"/>
        <w:spacing w:before="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bookmarkStart w:id="0" w:name="br1"/>
      <w:bookmarkEnd w:id="0"/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5546725</wp:posOffset>
            </wp:positionH>
            <wp:positionV relativeFrom="paragraph">
              <wp:posOffset>196850</wp:posOffset>
            </wp:positionV>
            <wp:extent cx="1680844" cy="1447800"/>
            <wp:effectExtent l="0" t="0" r="0" b="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2BB55E74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51F20953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ASSESSMENT 2026</w:t>
      </w:r>
    </w:p>
    <w:p w14:paraId="9371B865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GRADE 10 – WOOD TECHNOLOGY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Time: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</w:p>
    <w:p w14:paraId="BD90C9C7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LEARNER’S DETAILS</w:t>
      </w:r>
    </w:p>
    <w:p w14:paraId="9D42B402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Name: _____________________________________________________________.  School: ____________________________________________.</w:t>
      </w:r>
    </w:p>
    <w:p w14:paraId="92878C86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Assessment Number: _______________________________________________.      Date: ____________________________________________.</w:t>
      </w:r>
    </w:p>
    <w:p w14:paraId="4686200F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School Code: ______________________________________________________.        Signature: _______________________________________.</w:t>
      </w:r>
    </w:p>
    <w:p w14:paraId="1EB813B9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93A9636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DF5CDB60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the name of your school and your stream in the spaces provided.</w:t>
      </w:r>
    </w:p>
    <w:p w14:paraId="D644CDC6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B319026E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671C9BEA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4DE1DCD8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198C9BA3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9F5E31C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57313D4D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B6C6C32D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060F3A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C4B287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088C39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4B2CBB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B1063E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C98311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F9BE49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71E1B9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27F7CA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72F5CF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B71FF2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81F746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5A34CCC9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EE0B08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5D7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DEDB51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DDB3478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5FDB16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2E6AA40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B83D7F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49E63B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0F9078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A50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CCB88E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18B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7550487D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E351D2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9D6963C2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2517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C235FB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52F0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BEB8AF0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12E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D518E6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6446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D04B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91C151D1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DC47459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F44C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49A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D5E9FE20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EBF4353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76CF64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24B2EE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894D73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7AB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28D79A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1F82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912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FFB305D6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BCBD43EA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B2AB4383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Three learners at </w:t>
      </w:r>
      <w:r>
        <w:rPr>
          <w:rFonts w:ascii="Comic Sans MS" w:hAnsi="Comic Sans MS"/>
          <w:b/>
          <w:bCs/>
        </w:rPr>
        <w:t>Sosio</w:t>
      </w:r>
      <w:r>
        <w:rPr>
          <w:rFonts w:ascii="Comic Sans MS" w:hAnsi="Comic Sans MS"/>
          <w:b/>
          <w:bCs/>
        </w:rPr>
        <w:t xml:space="preserve"> Senior</w:t>
      </w:r>
      <w:r>
        <w:rPr>
          <w:rFonts w:ascii="Comic Sans MS" w:hAnsi="Comic Sans MS"/>
          <w:b/>
          <w:bCs/>
        </w:rPr>
        <w:t xml:space="preserve"> School</w:t>
      </w:r>
      <w:r>
        <w:rPr>
          <w:rFonts w:ascii="Comic Sans MS" w:hAnsi="Comic Sans MS"/>
        </w:rPr>
        <w:t xml:space="preserve"> are discussing their future careers in the wood industry:</w:t>
      </w:r>
    </w:p>
    <w:p w14:paraId="3A77B89A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Abdi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want to design high-end furniture and office layouts."</w:t>
      </w:r>
    </w:p>
    <w:p w14:paraId="FA364F67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Bakari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am interested in managing large forests and timber harvesting."</w:t>
      </w:r>
    </w:p>
    <w:p w14:paraId="22D6A7F8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Chantal:</w:t>
      </w:r>
      <w:r>
        <w:rPr>
          <w:rFonts w:ascii="Comic Sans MS" w:hAnsi="Comic Sans MS"/>
        </w:rPr>
        <w:t xml:space="preserve"> "I want to work in </w:t>
      </w:r>
      <w:r>
        <w:rPr>
          <w:rFonts w:ascii="Comic Sans MS" w:hAnsi="Comic Sans MS"/>
        </w:rPr>
        <w:t>a factory</w:t>
      </w:r>
      <w:r>
        <w:rPr>
          <w:rFonts w:ascii="Comic Sans MS" w:hAnsi="Comic Sans MS"/>
        </w:rPr>
        <w:t xml:space="preserve"> making plywood and particle boards."</w:t>
      </w:r>
    </w:p>
    <w:p w14:paraId="93DD958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careers </w:t>
      </w:r>
      <w:r>
        <w:rPr>
          <w:rFonts w:ascii="Comic Sans MS" w:hAnsi="Comic Sans MS"/>
        </w:rPr>
        <w:t>Abdi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>Bakari</w:t>
      </w:r>
      <w:r>
        <w:rPr>
          <w:rFonts w:ascii="Comic Sans MS" w:hAnsi="Comic Sans MS"/>
        </w:rPr>
        <w:t xml:space="preserve"> are describing. (2 marks)</w:t>
      </w:r>
    </w:p>
    <w:p w14:paraId="46E9DDC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Abdi</w:t>
      </w:r>
      <w:r>
        <w:rPr>
          <w:rFonts w:ascii="Comic Sans MS" w:hAnsi="Comic Sans MS"/>
        </w:rPr>
        <w:t xml:space="preserve">: ____________________________    </w:t>
      </w:r>
      <w:r>
        <w:rPr>
          <w:rFonts w:ascii="Comic Sans MS" w:hAnsi="Comic Sans MS"/>
        </w:rPr>
        <w:t>Bakari</w:t>
      </w:r>
      <w:r>
        <w:rPr>
          <w:rFonts w:ascii="Comic Sans MS" w:hAnsi="Comic Sans MS"/>
        </w:rPr>
        <w:t>: ____________________________</w:t>
      </w:r>
    </w:p>
    <w:p w14:paraId="42559B1B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two ways Wood Technology contributes to the economy of Kenya. (2 marks)</w:t>
      </w:r>
    </w:p>
    <w:p w14:paraId="0AE3482B">
      <w:pPr>
        <w:pStyle w:val="style179"/>
        <w:numPr>
          <w:ilvl w:val="0"/>
          <w:numId w:val="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226FFD8">
      <w:pPr>
        <w:pStyle w:val="style179"/>
        <w:numPr>
          <w:ilvl w:val="0"/>
          <w:numId w:val="4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1A712B1">
      <w:pPr>
        <w:pStyle w:val="style94"/>
        <w:numPr>
          <w:ilvl w:val="1"/>
          <w:numId w:val="1"/>
        </w:numPr>
        <w:spacing w:lineRule="auto" w:line="360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3806825</wp:posOffset>
            </wp:positionH>
            <wp:positionV relativeFrom="paragraph">
              <wp:posOffset>551180</wp:posOffset>
            </wp:positionV>
            <wp:extent cx="2819400" cy="2562225"/>
            <wp:effectExtent l="0" t="0" r="0" b="9525"/>
            <wp:wrapNone/>
            <wp:docPr id="1027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19400" cy="256222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Study the diagram of the workshop layout below.</w:t>
      </w:r>
    </w:p>
    <w:p w14:paraId="2C8DFBCD">
      <w:pPr>
        <w:pStyle w:val="style94"/>
        <w:spacing w:lineRule="auto" w:line="360"/>
        <w:rPr>
          <w:rFonts w:ascii="Comic Sans MS" w:hAnsi="Comic Sans MS"/>
        </w:rPr>
      </w:pPr>
      <w:r>
        <w:rPr>
          <w:noProof/>
        </w:rPr>
        <w:drawing>
          <wp:inline distL="0" distT="0" distB="0" distR="0">
            <wp:extent cx="3450375" cy="2257425"/>
            <wp:effectExtent l="0" t="0" r="0" b="0"/>
            <wp:docPr id="1028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50375" cy="225742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24AAAC62">
      <w:pPr>
        <w:pStyle w:val="style94"/>
        <w:spacing w:lineRule="auto" w:line="360"/>
        <w:ind w:left="708"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X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Y</w:t>
      </w:r>
    </w:p>
    <w:p w14:paraId="A49FDEA6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Name</w:t>
      </w:r>
      <w:r>
        <w:rPr>
          <w:rFonts w:ascii="Comic Sans MS" w:hAnsi="Comic Sans MS"/>
        </w:rPr>
        <w:t xml:space="preserve"> the features labeled </w:t>
      </w:r>
      <w:r>
        <w:rPr>
          <w:rFonts w:ascii="Comic Sans MS" w:hAnsi="Comic Sans MS"/>
          <w:b/>
          <w:bCs/>
        </w:rPr>
        <w:t>X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b/>
          <w:bCs/>
        </w:rPr>
        <w:t>Y</w:t>
      </w:r>
      <w:r>
        <w:rPr>
          <w:rFonts w:ascii="Comic Sans MS" w:hAnsi="Comic Sans MS"/>
        </w:rPr>
        <w:t>. (2 marks)</w:t>
      </w:r>
    </w:p>
    <w:p w14:paraId="469AF4B7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X: ____________________________.</w:t>
      </w:r>
    </w:p>
    <w:p w14:paraId="DF90F326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Y: ____________________________.</w:t>
      </w:r>
    </w:p>
    <w:p w14:paraId="6FED690E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List</w:t>
      </w:r>
      <w:r>
        <w:rPr>
          <w:rFonts w:ascii="Comic Sans MS" w:hAnsi="Comic Sans MS"/>
        </w:rPr>
        <w:t xml:space="preserve"> three safety rules that must be observed to prevent accidents in the area labeled </w:t>
      </w:r>
      <w:r>
        <w:rPr>
          <w:rFonts w:ascii="Comic Sans MS" w:hAnsi="Comic Sans MS"/>
          <w:b/>
          <w:bCs/>
        </w:rPr>
        <w:t>X</w:t>
      </w:r>
      <w:r>
        <w:rPr>
          <w:rFonts w:ascii="Comic Sans MS" w:hAnsi="Comic Sans MS"/>
        </w:rPr>
        <w:t>. (3 marks)</w:t>
      </w:r>
    </w:p>
    <w:p w14:paraId="539DBCB4">
      <w:pPr>
        <w:pStyle w:val="style179"/>
        <w:numPr>
          <w:ilvl w:val="0"/>
          <w:numId w:val="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4B01AD8">
      <w:pPr>
        <w:pStyle w:val="style179"/>
        <w:numPr>
          <w:ilvl w:val="0"/>
          <w:numId w:val="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42A6028">
      <w:pPr>
        <w:pStyle w:val="style179"/>
        <w:numPr>
          <w:ilvl w:val="0"/>
          <w:numId w:val="5"/>
        </w:numPr>
        <w:spacing w:before="0" w:after="0" w:lineRule="auto" w:line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DCBAC67">
      <w:pPr>
        <w:pStyle w:val="style94"/>
        <w:rPr>
          <w:rFonts w:ascii="Comic Sans MS" w:hAnsi="Comic Sans MS"/>
        </w:rPr>
      </w:pPr>
    </w:p>
    <w:p w14:paraId="9ECA5DFF">
      <w:pPr>
        <w:pStyle w:val="style94"/>
        <w:rPr>
          <w:rFonts w:ascii="Comic Sans MS" w:hAnsi="Comic Sans MS"/>
        </w:rPr>
      </w:pPr>
    </w:p>
    <w:p w14:paraId="EDF84CFE">
      <w:pPr>
        <w:pStyle w:val="style94"/>
        <w:rPr>
          <w:rFonts w:ascii="Comic Sans MS" w:hAnsi="Comic Sans MS"/>
        </w:rPr>
      </w:pPr>
    </w:p>
    <w:p w14:paraId="528E2BEC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774065</wp:posOffset>
            </wp:positionH>
            <wp:positionV relativeFrom="paragraph">
              <wp:posOffset>285115</wp:posOffset>
            </wp:positionV>
            <wp:extent cx="3781424" cy="3402965"/>
            <wp:effectExtent l="0" t="0" r="9525" b="6985"/>
            <wp:wrapNone/>
            <wp:docPr id="1029" name="Picture 5" descr="Advances in the Study of Heartwood Formation in Tree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/>
                  </pic:nvPicPr>
                  <pic:blipFill>
                    <a:blip r:embed="rId5" cstate="print"/>
                    <a:srcRect l="17667" t="0" r="19854" b="0"/>
                    <a:stretch/>
                  </pic:blipFill>
                  <pic:spPr>
                    <a:xfrm rot="0">
                      <a:off x="0" y="0"/>
                      <a:ext cx="3781424" cy="34029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Study the cross-section of the tree trunk provided below.</w:t>
      </w:r>
    </w:p>
    <w:p w14:paraId="D57B7050">
      <w:pPr>
        <w:pStyle w:val="style94"/>
        <w:ind w:left="7080" w:firstLine="708"/>
        <w:rPr>
          <w:rFonts w:ascii="Comic Sans MS" w:hAnsi="Comic Sans MS"/>
        </w:rPr>
      </w:pPr>
      <w:r>
        <w:rPr>
          <w:rFonts w:ascii="Comic Sans MS" w:hAnsi="Comic Sans MS"/>
        </w:rPr>
        <w:t>B</w:t>
      </w:r>
    </w:p>
    <w:p w14:paraId="D3DECF1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79D5E26B">
      <w:pPr>
        <w:pStyle w:val="style94"/>
        <w:ind w:firstLine="708"/>
        <w:rPr>
          <w:rFonts w:ascii="Comic Sans MS" w:hAnsi="Comic Sans MS"/>
        </w:rPr>
      </w:pPr>
      <w:r>
        <w:rPr>
          <w:rFonts w:ascii="Comic Sans MS" w:hAnsi="Comic Sans MS"/>
        </w:rPr>
        <w:t>E</w:t>
      </w:r>
    </w:p>
    <w:p w14:paraId="47EFFDD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A</w:t>
      </w:r>
    </w:p>
    <w:p w14:paraId="AB6EA61D">
      <w:pPr>
        <w:pStyle w:val="style94"/>
        <w:ind w:firstLine="708"/>
        <w:rPr>
          <w:rFonts w:ascii="Comic Sans MS" w:hAnsi="Comic Sans MS"/>
        </w:rPr>
      </w:pPr>
      <w:r>
        <w:rPr>
          <w:rFonts w:ascii="Comic Sans MS" w:hAnsi="Comic Sans MS"/>
        </w:rPr>
        <w:t>D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DD5E291D">
      <w:pPr>
        <w:pStyle w:val="style94"/>
        <w:ind w:left="7080" w:firstLine="708"/>
        <w:rPr>
          <w:rFonts w:ascii="Comic Sans MS" w:hAnsi="Comic Sans MS"/>
        </w:rPr>
      </w:pPr>
      <w:r>
        <w:rPr>
          <w:rFonts w:ascii="Comic Sans MS" w:hAnsi="Comic Sans MS"/>
        </w:rPr>
        <w:t>X</w:t>
      </w:r>
    </w:p>
    <w:p w14:paraId="41C0524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C </w:t>
      </w:r>
    </w:p>
    <w:p w14:paraId="3A85E828">
      <w:pPr>
        <w:pStyle w:val="style94"/>
        <w:rPr>
          <w:rFonts w:ascii="Comic Sans MS" w:hAnsi="Comic Sans MS"/>
        </w:rPr>
      </w:pPr>
    </w:p>
    <w:p w14:paraId="5F50B1E2">
      <w:pPr>
        <w:pStyle w:val="style94"/>
        <w:rPr>
          <w:rFonts w:ascii="Comic Sans MS" w:hAnsi="Comic Sans MS"/>
        </w:rPr>
      </w:pPr>
    </w:p>
    <w:p w14:paraId="2587E9D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b/>
          <w:bCs/>
        </w:rPr>
        <w:t>Name</w:t>
      </w:r>
      <w:r>
        <w:rPr>
          <w:rFonts w:ascii="Comic Sans MS" w:hAnsi="Comic Sans MS"/>
        </w:rPr>
        <w:t xml:space="preserve"> the parts labeled </w:t>
      </w:r>
      <w:r>
        <w:rPr>
          <w:rFonts w:ascii="Comic Sans MS" w:hAnsi="Comic Sans MS"/>
          <w:b/>
          <w:bCs/>
        </w:rPr>
        <w:t>A, B, C, and D</w:t>
      </w:r>
      <w:r>
        <w:rPr>
          <w:rFonts w:ascii="Comic Sans MS" w:hAnsi="Comic Sans MS"/>
        </w:rPr>
        <w:t>. (4 marks)</w:t>
      </w:r>
    </w:p>
    <w:p w14:paraId="5F5163F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A: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__________________________________.</w:t>
      </w:r>
    </w:p>
    <w:p w14:paraId="4B2EE79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B: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__________________________________.</w:t>
      </w:r>
    </w:p>
    <w:p w14:paraId="9B5F740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C: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__________________________________.</w:t>
      </w:r>
    </w:p>
    <w:p w14:paraId="0F7B367B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D: __________________________________.</w:t>
      </w:r>
    </w:p>
    <w:p w14:paraId="9952F2C0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Distinguish</w:t>
      </w:r>
      <w:r>
        <w:rPr>
          <w:rFonts w:ascii="Comic Sans MS" w:hAnsi="Comic Sans MS"/>
        </w:rPr>
        <w:t xml:space="preserve"> between </w:t>
      </w:r>
      <w:r>
        <w:rPr>
          <w:rFonts w:ascii="Comic Sans MS" w:hAnsi="Comic Sans MS"/>
          <w:i/>
          <w:iCs/>
        </w:rPr>
        <w:t>Softwoods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i/>
          <w:iCs/>
        </w:rPr>
        <w:t>Hardwoods</w:t>
      </w:r>
      <w:r>
        <w:rPr>
          <w:rFonts w:ascii="Comic Sans MS" w:hAnsi="Comic Sans MS"/>
        </w:rPr>
        <w:t xml:space="preserve"> based on their leaves and seeds.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50"/>
        <w:gridCol w:w="5750"/>
      </w:tblGrid>
      <w:tr w14:paraId="6269C4E8">
        <w:trPr>
          <w:trHeight w:val="351" w:hRule="atLeast"/>
        </w:trPr>
        <w:tc>
          <w:tcPr>
            <w:tcW w:w="5750" w:type="dxa"/>
            <w:tcBorders/>
          </w:tcPr>
          <w:p w14:paraId="D2E13953">
            <w:pPr>
              <w:pStyle w:val="style94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i/>
                <w:iCs/>
              </w:rPr>
              <w:t>Softwoods</w:t>
            </w:r>
          </w:p>
        </w:tc>
        <w:tc>
          <w:tcPr>
            <w:tcW w:w="5750" w:type="dxa"/>
            <w:tcBorders/>
          </w:tcPr>
          <w:p w14:paraId="4E76BE4A">
            <w:pPr>
              <w:pStyle w:val="style94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i/>
                <w:iCs/>
              </w:rPr>
              <w:t>Hardwoods</w:t>
            </w:r>
          </w:p>
        </w:tc>
      </w:tr>
      <w:tr w14:paraId="54E9DDA5">
        <w:tblPrEx/>
        <w:trPr>
          <w:trHeight w:val="367" w:hRule="atLeast"/>
        </w:trPr>
        <w:tc>
          <w:tcPr>
            <w:tcW w:w="5750" w:type="dxa"/>
            <w:tcBorders/>
          </w:tcPr>
          <w:p w14:paraId="CEB8EFE4">
            <w:pPr>
              <w:pStyle w:val="style94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750" w:type="dxa"/>
            <w:tcBorders/>
          </w:tcPr>
          <w:p w14:paraId="3E4698E3">
            <w:pPr>
              <w:pStyle w:val="style94"/>
              <w:rPr>
                <w:rFonts w:ascii="Comic Sans MS" w:hAnsi="Comic Sans MS"/>
                <w:b/>
                <w:bCs/>
              </w:rPr>
            </w:pPr>
          </w:p>
        </w:tc>
      </w:tr>
      <w:tr w14:paraId="A90F47C9">
        <w:tblPrEx/>
        <w:trPr>
          <w:trHeight w:val="367" w:hRule="atLeast"/>
        </w:trPr>
        <w:tc>
          <w:tcPr>
            <w:tcW w:w="5750" w:type="dxa"/>
            <w:tcBorders/>
          </w:tcPr>
          <w:p w14:paraId="988D6BE5">
            <w:pPr>
              <w:pStyle w:val="style94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5750" w:type="dxa"/>
            <w:tcBorders/>
          </w:tcPr>
          <w:p w14:paraId="A58498DE">
            <w:pPr>
              <w:pStyle w:val="style94"/>
              <w:rPr>
                <w:rFonts w:ascii="Comic Sans MS" w:hAnsi="Comic Sans MS"/>
                <w:b/>
                <w:bCs/>
              </w:rPr>
            </w:pPr>
          </w:p>
        </w:tc>
      </w:tr>
    </w:tbl>
    <w:p w14:paraId="56D535B1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4057650</wp:posOffset>
            </wp:positionH>
            <wp:positionV relativeFrom="paragraph">
              <wp:posOffset>481330</wp:posOffset>
            </wp:positionV>
            <wp:extent cx="2143125" cy="2143125"/>
            <wp:effectExtent l="0" t="0" r="9525" b="0"/>
            <wp:wrapNone/>
            <wp:docPr id="1030" name="Picture 7" descr="Silverline DIY Wood Workers Marking Gauge 230mm CB78 | Sealants and Tools  Direct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/>
                    <pic:cNvPicPr/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2143125" cy="21431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A learner in </w:t>
      </w:r>
      <w:r>
        <w:rPr>
          <w:rFonts w:ascii="Comic Sans MS" w:hAnsi="Comic Sans MS"/>
          <w:b/>
          <w:bCs/>
        </w:rPr>
        <w:t>Eldoret</w:t>
      </w:r>
      <w:r>
        <w:rPr>
          <w:rFonts w:ascii="Comic Sans MS" w:hAnsi="Comic Sans MS"/>
        </w:rPr>
        <w:t xml:space="preserve"> is preparing to mark out a joint.</w:t>
      </w:r>
    </w:p>
    <w:p w14:paraId="B22D7818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5" behindDoc="true" locked="false" layoutInCell="true" allowOverlap="true">
            <wp:simplePos x="0" y="0"/>
            <wp:positionH relativeFrom="column">
              <wp:posOffset>285750</wp:posOffset>
            </wp:positionH>
            <wp:positionV relativeFrom="paragraph">
              <wp:posOffset>217804</wp:posOffset>
            </wp:positionV>
            <wp:extent cx="1962149" cy="1762125"/>
            <wp:effectExtent l="0" t="0" r="0" b="9525"/>
            <wp:wrapNone/>
            <wp:docPr id="1031" name="Picture 6" descr="Lotus Try Square – GIGATOOLS Industrial Center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/>
                  </pic:nvPicPr>
                  <pic:blipFill>
                    <a:blip r:embed="rId7" cstate="print"/>
                    <a:srcRect l="0" t="0" r="0" b="10194"/>
                    <a:stretch/>
                  </pic:blipFill>
                  <pic:spPr>
                    <a:xfrm rot="0">
                      <a:off x="0" y="0"/>
                      <a:ext cx="1962149" cy="17621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tools shown in the image. (2 marks)</w:t>
      </w:r>
    </w:p>
    <w:p w14:paraId="C3998666">
      <w:pPr>
        <w:pStyle w:val="style94"/>
        <w:rPr>
          <w:rFonts w:ascii="Comic Sans MS" w:hAnsi="Comic Sans MS"/>
        </w:rPr>
      </w:pPr>
    </w:p>
    <w:p w14:paraId="FC46D499">
      <w:pPr>
        <w:pStyle w:val="style94"/>
        <w:rPr>
          <w:rFonts w:ascii="Comic Sans MS" w:hAnsi="Comic Sans MS"/>
        </w:rPr>
      </w:pPr>
    </w:p>
    <w:p w14:paraId="40B8C57F">
      <w:pPr>
        <w:pStyle w:val="style94"/>
        <w:rPr>
          <w:rFonts w:ascii="Comic Sans MS" w:hAnsi="Comic Sans MS"/>
        </w:rPr>
      </w:pPr>
    </w:p>
    <w:p w14:paraId="BEE3DB7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E                                                                                          G</w:t>
      </w:r>
    </w:p>
    <w:p w14:paraId="1BEF943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E: _______________________________________</w:t>
      </w:r>
    </w:p>
    <w:p w14:paraId="4535AA7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G: _______________________________________</w:t>
      </w:r>
    </w:p>
    <w:p w14:paraId="0981674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Match</w:t>
      </w:r>
      <w:r>
        <w:rPr>
          <w:rFonts w:ascii="Comic Sans MS" w:hAnsi="Comic Sans MS"/>
        </w:rPr>
        <w:t xml:space="preserve"> the tool to its correct classification: (3 marks)</w:t>
      </w:r>
    </w:p>
    <w:tbl>
      <w:tblPr>
        <w:tblW w:w="915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6"/>
        <w:gridCol w:w="3829"/>
      </w:tblGrid>
      <w:tr w14:paraId="5CB93FA1">
        <w:trPr>
          <w:trHeight w:val="632" w:hRule="atLeast"/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459AE0E5">
            <w:pPr>
              <w:pStyle w:val="style0"/>
              <w:jc w:val="left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Tool</w:t>
            </w:r>
          </w:p>
        </w:tc>
        <w:tc>
          <w:tcPr>
            <w:tcW w:w="0" w:type="auto"/>
            <w:tcBorders/>
            <w:vAlign w:val="center"/>
            <w:hideMark/>
          </w:tcPr>
          <w:p w14:paraId="586016DA">
            <w:pPr>
              <w:pStyle w:val="style0"/>
              <w:jc w:val="left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Classification</w:t>
            </w:r>
          </w:p>
        </w:tc>
      </w:tr>
      <w:tr w14:paraId="057FD886">
        <w:tblPrEx/>
        <w:trPr>
          <w:trHeight w:val="619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DF62F88F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Plane</w:t>
            </w:r>
          </w:p>
        </w:tc>
        <w:tc>
          <w:tcPr>
            <w:tcW w:w="0" w:type="auto"/>
            <w:tcBorders/>
            <w:vAlign w:val="center"/>
            <w:hideMark/>
          </w:tcPr>
          <w:p w14:paraId="CDB188B8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(i) Impelling Tool</w:t>
            </w:r>
          </w:p>
        </w:tc>
      </w:tr>
      <w:tr w14:paraId="5B2CFBCB">
        <w:tblPrEx/>
        <w:trPr>
          <w:trHeight w:val="632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8C6DB256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 Hammer</w:t>
            </w:r>
          </w:p>
        </w:tc>
        <w:tc>
          <w:tcPr>
            <w:tcW w:w="0" w:type="auto"/>
            <w:tcBorders/>
            <w:vAlign w:val="center"/>
            <w:hideMark/>
          </w:tcPr>
          <w:p w14:paraId="43C0C086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(ii) Boring Tool</w:t>
            </w:r>
          </w:p>
        </w:tc>
      </w:tr>
      <w:tr w14:paraId="76789A24">
        <w:tblPrEx/>
        <w:trPr>
          <w:trHeight w:val="632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5B665BB9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Ratchet Brace</w:t>
            </w:r>
          </w:p>
        </w:tc>
        <w:tc>
          <w:tcPr>
            <w:tcW w:w="0" w:type="auto"/>
            <w:tcBorders/>
            <w:vAlign w:val="center"/>
            <w:hideMark/>
          </w:tcPr>
          <w:p w14:paraId="91428047">
            <w:pPr>
              <w:pStyle w:val="style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(iii) </w:t>
            </w:r>
            <w:r>
              <w:rPr>
                <w:rFonts w:ascii="Comic Sans MS" w:hAnsi="Comic Sans MS"/>
                <w:sz w:val="24"/>
                <w:szCs w:val="24"/>
              </w:rPr>
              <w:t>Planing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Tool</w:t>
            </w:r>
          </w:p>
        </w:tc>
      </w:tr>
    </w:tbl>
    <w:p w14:paraId="90EEE143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2171700</wp:posOffset>
            </wp:positionH>
            <wp:positionV relativeFrom="paragraph">
              <wp:posOffset>547370</wp:posOffset>
            </wp:positionV>
            <wp:extent cx="1400175" cy="1228725"/>
            <wp:effectExtent l="0" t="0" r="0" b="9525"/>
            <wp:wrapNone/>
            <wp:docPr id="1032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/>
                    <pic:cNvPicPr/>
                  </pic:nvPicPr>
                  <pic:blipFill>
                    <a:blip r:embed="rId8" cstate="print"/>
                    <a:srcRect l="42915" t="6570" r="-2429" b="-730"/>
                    <a:stretch/>
                  </pic:blipFill>
                  <pic:spPr>
                    <a:xfrm rot="0">
                      <a:off x="0" y="0"/>
                      <a:ext cx="1400175" cy="1228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171450</wp:posOffset>
            </wp:positionH>
            <wp:positionV relativeFrom="paragraph">
              <wp:posOffset>547370</wp:posOffset>
            </wp:positionV>
            <wp:extent cx="1057275" cy="1304925"/>
            <wp:effectExtent l="0" t="0" r="9525" b="9525"/>
            <wp:wrapNone/>
            <wp:docPr id="1033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/>
                    <pic:cNvPicPr/>
                  </pic:nvPicPr>
                  <pic:blipFill>
                    <a:blip r:embed="rId8" cstate="print"/>
                    <a:srcRect l="0" t="0" r="55061" b="0"/>
                    <a:stretch/>
                  </pic:blipFill>
                  <pic:spPr>
                    <a:xfrm rot="0">
                      <a:off x="0" y="0"/>
                      <a:ext cx="1057275" cy="1304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>Study the methods of sawing timber shown below.</w:t>
      </w:r>
    </w:p>
    <w:p w14:paraId="C104C49F">
      <w:pPr>
        <w:pStyle w:val="style94"/>
        <w:rPr>
          <w:rFonts w:ascii="Comic Sans MS" w:hAnsi="Comic Sans MS"/>
        </w:rPr>
      </w:pPr>
    </w:p>
    <w:p w14:paraId="062297EB">
      <w:pPr>
        <w:pStyle w:val="style94"/>
        <w:rPr>
          <w:rFonts w:ascii="Comic Sans MS" w:hAnsi="Comic Sans MS"/>
        </w:rPr>
      </w:pPr>
    </w:p>
    <w:p w14:paraId="F0EC5F52">
      <w:pPr>
        <w:pStyle w:val="style94"/>
        <w:rPr>
          <w:rFonts w:ascii="Comic Sans MS" w:hAnsi="Comic Sans MS"/>
        </w:rPr>
      </w:pPr>
    </w:p>
    <w:p w14:paraId="FC6C085D">
      <w:pPr>
        <w:pStyle w:val="style94"/>
        <w:rPr>
          <w:rFonts w:ascii="Comic Sans MS" w:hAnsi="Comic Sans MS"/>
        </w:rPr>
      </w:pPr>
    </w:p>
    <w:p w14:paraId="0E093D50">
      <w:pPr>
        <w:pStyle w:val="style94"/>
        <w:ind w:firstLine="708"/>
        <w:rPr>
          <w:rFonts w:ascii="Comic Sans MS" w:hAnsi="Comic Sans MS"/>
        </w:rPr>
      </w:pPr>
      <w:r>
        <w:rPr>
          <w:rFonts w:ascii="Comic Sans MS" w:hAnsi="Comic Sans MS"/>
        </w:rPr>
        <w:t>P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>Q</w:t>
      </w:r>
    </w:p>
    <w:p w14:paraId="83E977C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method </w:t>
      </w:r>
      <w:r>
        <w:rPr>
          <w:rFonts w:ascii="Comic Sans MS" w:hAnsi="Comic Sans MS"/>
          <w:b/>
          <w:bCs/>
        </w:rPr>
        <w:t>P</w:t>
      </w:r>
      <w:r>
        <w:rPr>
          <w:rFonts w:ascii="Comic Sans MS" w:hAnsi="Comic Sans MS"/>
        </w:rPr>
        <w:t xml:space="preserve"> and method </w:t>
      </w:r>
      <w:r>
        <w:rPr>
          <w:rFonts w:ascii="Comic Sans MS" w:hAnsi="Comic Sans MS"/>
          <w:b/>
          <w:bCs/>
        </w:rPr>
        <w:t>Q</w:t>
      </w:r>
      <w:r>
        <w:rPr>
          <w:rFonts w:ascii="Comic Sans MS" w:hAnsi="Comic Sans MS"/>
        </w:rPr>
        <w:t>. (2 marks)</w:t>
      </w:r>
    </w:p>
    <w:p w14:paraId="04D9ED7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P: _____________________________</w:t>
      </w:r>
    </w:p>
    <w:p w14:paraId="4C60792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Q: ____________________________</w:t>
      </w:r>
    </w:p>
    <w:p w14:paraId="094D955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one advantage of Method </w:t>
      </w:r>
      <w:r>
        <w:rPr>
          <w:rFonts w:ascii="Comic Sans MS" w:hAnsi="Comic Sans MS"/>
          <w:b/>
          <w:bCs/>
        </w:rPr>
        <w:t>Q</w:t>
      </w:r>
      <w:r>
        <w:rPr>
          <w:rFonts w:ascii="Comic Sans MS" w:hAnsi="Comic Sans MS"/>
        </w:rPr>
        <w:t xml:space="preserve"> over Method </w:t>
      </w:r>
      <w:r>
        <w:rPr>
          <w:rFonts w:ascii="Comic Sans MS" w:hAnsi="Comic Sans MS"/>
          <w:b/>
          <w:bCs/>
        </w:rPr>
        <w:t>P</w:t>
      </w:r>
      <w:r>
        <w:rPr>
          <w:rFonts w:ascii="Comic Sans MS" w:hAnsi="Comic Sans MS"/>
        </w:rPr>
        <w:t>. (2 marks)</w:t>
      </w:r>
      <w:r>
        <w:rPr>
          <w:rFonts w:ascii="Comic Sans MS" w:hAnsi="Comic Sans MS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</w:t>
      </w:r>
    </w:p>
    <w:p w14:paraId="E25D4E0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whether the following is </w:t>
      </w:r>
      <w:r>
        <w:rPr>
          <w:rFonts w:ascii="Comic Sans MS" w:hAnsi="Comic Sans MS"/>
          <w:b/>
          <w:bCs/>
        </w:rPr>
        <w:t>True</w:t>
      </w:r>
      <w:r>
        <w:rPr>
          <w:rFonts w:ascii="Comic Sans MS" w:hAnsi="Comic Sans MS"/>
          <w:b/>
          <w:bCs/>
        </w:rPr>
        <w:t xml:space="preserve"> or False</w:t>
      </w:r>
      <w:r>
        <w:rPr>
          <w:rFonts w:ascii="Comic Sans MS" w:hAnsi="Comic Sans MS"/>
        </w:rPr>
        <w:t xml:space="preserve">: </w:t>
      </w:r>
    </w:p>
    <w:p w14:paraId="045B47C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"Seasoning reduces the moisture content of timber." [__________] (1 mark)</w:t>
      </w:r>
    </w:p>
    <w:p w14:paraId="F929C5FD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Define</w:t>
      </w:r>
      <w:r>
        <w:rPr>
          <w:rFonts w:ascii="Comic Sans MS" w:hAnsi="Comic Sans MS"/>
        </w:rPr>
        <w:t xml:space="preserve"> the term </w:t>
      </w:r>
      <w:r>
        <w:rPr>
          <w:rFonts w:ascii="Comic Sans MS" w:hAnsi="Comic Sans MS"/>
          <w:i/>
          <w:iCs/>
        </w:rPr>
        <w:t>Adhesive</w:t>
      </w:r>
      <w:r>
        <w:rPr>
          <w:rFonts w:ascii="Comic Sans MS" w:hAnsi="Comic Sans MS"/>
        </w:rPr>
        <w:t>. (1 mark)</w:t>
      </w:r>
      <w:r>
        <w:rPr>
          <w:rFonts w:ascii="Comic Sans MS" w:hAnsi="Comic Sans MS"/>
        </w:rPr>
        <w:t xml:space="preserve"> __________________________________________________________________________________________________________________________________________________</w:t>
      </w:r>
    </w:p>
    <w:p w14:paraId="88FE64D1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Outline</w:t>
      </w:r>
      <w:r>
        <w:rPr>
          <w:rFonts w:ascii="Comic Sans MS" w:hAnsi="Comic Sans MS"/>
        </w:rPr>
        <w:t xml:space="preserve"> two characteristics of an </w:t>
      </w:r>
      <w:r>
        <w:rPr>
          <w:rFonts w:ascii="Comic Sans MS" w:hAnsi="Comic Sans MS"/>
          <w:i/>
          <w:iCs/>
        </w:rPr>
        <w:t>External Use</w:t>
      </w:r>
      <w:r>
        <w:rPr>
          <w:rFonts w:ascii="Comic Sans MS" w:hAnsi="Comic Sans MS"/>
        </w:rPr>
        <w:t xml:space="preserve"> adhesive compared to an </w:t>
      </w:r>
      <w:r>
        <w:rPr>
          <w:rFonts w:ascii="Comic Sans MS" w:hAnsi="Comic Sans MS"/>
          <w:i/>
          <w:iCs/>
        </w:rPr>
        <w:t>Internal Use</w:t>
      </w:r>
      <w:r>
        <w:rPr>
          <w:rFonts w:ascii="Comic Sans MS" w:hAnsi="Comic Sans MS"/>
        </w:rPr>
        <w:t xml:space="preserve"> adhesive. (2 marks)</w:t>
      </w:r>
    </w:p>
    <w:p w14:paraId="E5E7B2E5">
      <w:pPr>
        <w:pStyle w:val="style94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7573C87">
      <w:pPr>
        <w:pStyle w:val="style94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C2183D3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Mention</w:t>
      </w:r>
      <w:r>
        <w:rPr>
          <w:rFonts w:ascii="Comic Sans MS" w:hAnsi="Comic Sans MS"/>
        </w:rPr>
        <w:t xml:space="preserve"> two safety precautions to take when disposing of chemical wood glues in </w:t>
      </w:r>
      <w:r>
        <w:rPr>
          <w:rFonts w:ascii="Comic Sans MS" w:hAnsi="Comic Sans MS"/>
          <w:b/>
          <w:bCs/>
        </w:rPr>
        <w:t>Kenya</w:t>
      </w:r>
      <w:r>
        <w:rPr>
          <w:rFonts w:ascii="Comic Sans MS" w:hAnsi="Comic Sans MS"/>
        </w:rPr>
        <w:t>. (2 marks)</w:t>
      </w:r>
    </w:p>
    <w:p w14:paraId="BE362E6F">
      <w:pPr>
        <w:pStyle w:val="style94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BCA4BD6E">
      <w:pPr>
        <w:pStyle w:val="style94"/>
        <w:numPr>
          <w:ilvl w:val="0"/>
          <w:numId w:val="7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FBD8BFA">
      <w:pPr>
        <w:pStyle w:val="style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B: [50 MARKS]</w:t>
      </w:r>
    </w:p>
    <w:p w14:paraId="C224CEA9">
      <w:pPr>
        <w:pStyle w:val="style94"/>
        <w:rPr>
          <w:rFonts w:ascii="Comic Sans MS" w:hAnsi="Comic Sans MS"/>
        </w:rPr>
      </w:pPr>
      <w:r>
        <w:rPr>
          <w:rFonts w:ascii="Comic Sans MS" w:hAnsi="Comic Sans MS"/>
          <w:i/>
          <w:iCs/>
        </w:rPr>
        <w:t>Answer ALL questions in the spaces provided.</w:t>
      </w:r>
    </w:p>
    <w:p w14:paraId="10EF9DA7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 learner at </w:t>
      </w:r>
      <w:r>
        <w:rPr>
          <w:rFonts w:ascii="Comic Sans MS" w:hAnsi="Comic Sans MS"/>
          <w:b/>
          <w:bCs/>
        </w:rPr>
        <w:t>Nyeri</w:t>
      </w:r>
      <w:r>
        <w:rPr>
          <w:rFonts w:ascii="Comic Sans MS" w:hAnsi="Comic Sans MS"/>
          <w:b/>
          <w:bCs/>
        </w:rPr>
        <w:t xml:space="preserve"> Senior School</w:t>
      </w:r>
      <w:r>
        <w:rPr>
          <w:rFonts w:ascii="Comic Sans MS" w:hAnsi="Comic Sans MS"/>
        </w:rPr>
        <w:t xml:space="preserve"> is given a rough piece of Cypress timber to prepare for a project.</w:t>
      </w:r>
    </w:p>
    <w:p w14:paraId="43C76388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a</w:t>
      </w:r>
      <w:r>
        <w:rPr>
          <w:rFonts w:ascii="Comic Sans MS" w:hAnsi="Comic Sans MS"/>
        </w:rPr>
        <w:t xml:space="preserve">) </w:t>
      </w:r>
      <w:r>
        <w:rPr>
          <w:rFonts w:ascii="Comic Sans MS" w:hAnsi="Comic Sans MS"/>
          <w:b/>
          <w:bCs/>
        </w:rPr>
        <w:t>Describe</w:t>
      </w:r>
      <w:r>
        <w:rPr>
          <w:rFonts w:ascii="Comic Sans MS" w:hAnsi="Comic Sans MS"/>
        </w:rPr>
        <w:t xml:space="preserve"> the steps involved in "Truing Up" a piece of stock to a specific size. (4 marks)</w:t>
      </w:r>
    </w:p>
    <w:p w14:paraId="933BDC0D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AC5F11F3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ECF3DBB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A27F28D">
      <w:pPr>
        <w:pStyle w:val="style94"/>
        <w:numPr>
          <w:ilvl w:val="0"/>
          <w:numId w:val="10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2D231E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tool used to check the flatness of the face side. (1 mark)</w:t>
      </w:r>
    </w:p>
    <w:p w14:paraId="4ED8EC77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</w:t>
      </w:r>
    </w:p>
    <w:p w14:paraId="7D5D95AE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why it is important to mark the "Face Side" and "Face Edge" with witness marks. (3 marks)</w:t>
      </w:r>
    </w:p>
    <w:p w14:paraId="93569A81">
      <w:pPr>
        <w:pStyle w:val="style94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0D5B863">
      <w:pPr>
        <w:pStyle w:val="style94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17CA0BF">
      <w:pPr>
        <w:pStyle w:val="style94"/>
        <w:numPr>
          <w:ilvl w:val="0"/>
          <w:numId w:val="8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36129C5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(d) </w:t>
      </w: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the use of a </w:t>
      </w:r>
      <w:r>
        <w:rPr>
          <w:rFonts w:ascii="Comic Sans MS" w:hAnsi="Comic Sans MS"/>
          <w:i/>
          <w:iCs/>
        </w:rPr>
        <w:t>Bench Hook</w:t>
      </w:r>
      <w:r>
        <w:rPr>
          <w:rFonts w:ascii="Comic Sans MS" w:hAnsi="Comic Sans MS"/>
        </w:rPr>
        <w:t xml:space="preserve"> during wood preparation. (2 marks)</w:t>
      </w:r>
    </w:p>
    <w:p w14:paraId="487D0624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5E2BBCD2">
      <w:pPr>
        <w:pStyle w:val="style94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FFCFA8AC">
      <w:pPr>
        <w:pStyle w:val="style94"/>
        <w:numPr>
          <w:ilvl w:val="1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During a practical exam at </w:t>
      </w:r>
      <w:r>
        <w:rPr>
          <w:rFonts w:ascii="Comic Sans MS" w:hAnsi="Comic Sans MS"/>
          <w:b/>
          <w:bCs/>
        </w:rPr>
        <w:t>Kamandura</w:t>
      </w:r>
      <w:r>
        <w:rPr>
          <w:rFonts w:ascii="Comic Sans MS" w:hAnsi="Comic Sans MS"/>
          <w:b/>
          <w:bCs/>
        </w:rPr>
        <w:t xml:space="preserve"> Senior</w:t>
      </w:r>
      <w:r>
        <w:rPr>
          <w:rFonts w:ascii="Comic Sans MS" w:hAnsi="Comic Sans MS"/>
          <w:b/>
          <w:bCs/>
        </w:rPr>
        <w:t xml:space="preserve"> School</w:t>
      </w:r>
      <w:r>
        <w:rPr>
          <w:rFonts w:ascii="Comic Sans MS" w:hAnsi="Comic Sans MS"/>
        </w:rPr>
        <w:t>, learners are asked to construct the following joints for a stool project.</w:t>
      </w:r>
    </w:p>
    <w:p w14:paraId="BD5D1826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Name</w:t>
      </w:r>
      <w:r>
        <w:rPr>
          <w:rFonts w:ascii="Comic Sans MS" w:hAnsi="Comic Sans MS"/>
        </w:rPr>
        <w:t xml:space="preserve"> joints </w:t>
      </w:r>
      <w:r>
        <w:rPr>
          <w:rFonts w:ascii="Comic Sans MS" w:hAnsi="Comic Sans MS"/>
          <w:b/>
          <w:bCs/>
        </w:rPr>
        <w:t>X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b/>
          <w:bCs/>
        </w:rPr>
        <w:t>Y</w:t>
      </w:r>
      <w:r>
        <w:rPr>
          <w:rFonts w:ascii="Comic Sans MS" w:hAnsi="Comic Sans MS"/>
        </w:rPr>
        <w:t>. (2 marks)</w:t>
      </w:r>
    </w:p>
    <w:p w14:paraId="A0D6232C">
      <w:pPr>
        <w:pStyle w:val="style94"/>
        <w:rPr>
          <w:rFonts w:ascii="Comic Sans MS" w:hAnsi="Comic Sans MS"/>
        </w:rPr>
      </w:pPr>
    </w:p>
    <w:p w14:paraId="DD4C9B3E">
      <w:pPr>
        <w:pStyle w:val="style94"/>
        <w:rPr>
          <w:rFonts w:ascii="Comic Sans MS" w:hAnsi="Comic Sans MS"/>
        </w:rPr>
      </w:pPr>
    </w:p>
    <w:p w14:paraId="C78FF82B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3429000</wp:posOffset>
            </wp:positionH>
            <wp:positionV relativeFrom="paragraph">
              <wp:posOffset>-219075</wp:posOffset>
            </wp:positionV>
            <wp:extent cx="2447925" cy="1932305"/>
            <wp:effectExtent l="0" t="0" r="9525" b="0"/>
            <wp:wrapNone/>
            <wp:docPr id="1034" name="Picture 10" descr="Four Types of Dovetail Joint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47925" cy="19323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L="0" distT="0" distB="0" distR="0">
            <wp:extent cx="2447925" cy="1631950"/>
            <wp:effectExtent l="0" t="0" r="9525" b="6350"/>
            <wp:docPr id="1035" name="Picture 11" descr="How to make a Mortice &amp; Tenon joint - Woodworking Wisdom | Axminster Tools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47925" cy="1631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B3DF0">
      <w:pPr>
        <w:pStyle w:val="style94"/>
        <w:ind w:left="708" w:firstLine="708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X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Y</w:t>
      </w:r>
    </w:p>
    <w:p w14:paraId="646265F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X: ________________________</w:t>
      </w:r>
    </w:p>
    <w:p w14:paraId="41F7DB3C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Y: ________________________</w:t>
      </w:r>
    </w:p>
    <w:p w14:paraId="70E6FFE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Classify</w:t>
      </w:r>
      <w:r>
        <w:rPr>
          <w:rFonts w:ascii="Comic Sans MS" w:hAnsi="Comic Sans MS"/>
        </w:rPr>
        <w:t xml:space="preserve"> these joints as </w:t>
      </w:r>
      <w:r>
        <w:rPr>
          <w:rFonts w:ascii="Comic Sans MS" w:hAnsi="Comic Sans MS"/>
        </w:rPr>
        <w:t xml:space="preserve">either </w:t>
      </w:r>
      <w:r>
        <w:rPr>
          <w:rFonts w:ascii="Comic Sans MS" w:hAnsi="Comic Sans MS"/>
          <w:i/>
          <w:iCs/>
        </w:rPr>
        <w:t>Framing</w:t>
      </w:r>
      <w:r>
        <w:rPr>
          <w:rFonts w:ascii="Comic Sans MS" w:hAnsi="Comic Sans MS"/>
        </w:rPr>
        <w:t xml:space="preserve">, </w:t>
      </w:r>
      <w:r>
        <w:rPr>
          <w:rFonts w:ascii="Comic Sans MS" w:hAnsi="Comic Sans MS"/>
          <w:i/>
          <w:iCs/>
        </w:rPr>
        <w:t>Widening</w:t>
      </w:r>
      <w:r>
        <w:rPr>
          <w:rFonts w:ascii="Comic Sans MS" w:hAnsi="Comic Sans MS"/>
        </w:rPr>
        <w:t xml:space="preserve">, or </w:t>
      </w:r>
      <w:r>
        <w:rPr>
          <w:rFonts w:ascii="Comic Sans MS" w:hAnsi="Comic Sans MS"/>
          <w:i/>
          <w:iCs/>
        </w:rPr>
        <w:t>Lengthening</w:t>
      </w:r>
      <w:r>
        <w:rPr>
          <w:rFonts w:ascii="Comic Sans MS" w:hAnsi="Comic Sans MS"/>
        </w:rPr>
        <w:t xml:space="preserve"> joints. (2 marks)</w:t>
      </w:r>
    </w:p>
    <w:tbl>
      <w:tblPr>
        <w:tblStyle w:val="style154"/>
        <w:tblW w:w="0" w:type="auto"/>
        <w:tblInd w:w="2628" w:type="dxa"/>
        <w:tblLook w:val="04A0" w:firstRow="1" w:lastRow="0" w:firstColumn="1" w:lastColumn="0" w:noHBand="0" w:noVBand="1"/>
      </w:tblPr>
      <w:tblGrid>
        <w:gridCol w:w="2904"/>
        <w:gridCol w:w="5532"/>
      </w:tblGrid>
      <w:tr w14:paraId="4793C906">
        <w:trPr>
          <w:trHeight w:val="292" w:hRule="atLeast"/>
        </w:trPr>
        <w:tc>
          <w:tcPr>
            <w:tcW w:w="2904" w:type="dxa"/>
            <w:tcBorders/>
          </w:tcPr>
          <w:p w14:paraId="8ED84351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Joint </w:t>
            </w:r>
          </w:p>
        </w:tc>
        <w:tc>
          <w:tcPr>
            <w:tcW w:w="5532" w:type="dxa"/>
            <w:tcBorders/>
          </w:tcPr>
          <w:p w14:paraId="BA31415B">
            <w:pPr>
              <w:pStyle w:val="style94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Joint category</w:t>
            </w:r>
          </w:p>
        </w:tc>
      </w:tr>
      <w:tr w14:paraId="BB0CE955">
        <w:tblPrEx/>
        <w:trPr>
          <w:trHeight w:val="292" w:hRule="atLeast"/>
        </w:trPr>
        <w:tc>
          <w:tcPr>
            <w:tcW w:w="2904" w:type="dxa"/>
            <w:tcBorders/>
          </w:tcPr>
          <w:p w14:paraId="4360AE6D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X</w:t>
            </w:r>
          </w:p>
        </w:tc>
        <w:tc>
          <w:tcPr>
            <w:tcW w:w="5532" w:type="dxa"/>
            <w:tcBorders/>
          </w:tcPr>
          <w:p w14:paraId="02754F8A">
            <w:pPr>
              <w:pStyle w:val="style94"/>
              <w:rPr>
                <w:rFonts w:ascii="Comic Sans MS" w:hAnsi="Comic Sans MS"/>
              </w:rPr>
            </w:pPr>
          </w:p>
        </w:tc>
      </w:tr>
      <w:tr w14:paraId="2CF51F45">
        <w:tblPrEx/>
        <w:trPr>
          <w:trHeight w:val="305" w:hRule="atLeast"/>
        </w:trPr>
        <w:tc>
          <w:tcPr>
            <w:tcW w:w="2904" w:type="dxa"/>
            <w:tcBorders/>
          </w:tcPr>
          <w:p w14:paraId="982A1E5E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</w:t>
            </w:r>
          </w:p>
        </w:tc>
        <w:tc>
          <w:tcPr>
            <w:tcW w:w="5532" w:type="dxa"/>
            <w:tcBorders/>
          </w:tcPr>
          <w:p w14:paraId="F3EFCDFC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3BC3EEF3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Outline</w:t>
      </w:r>
      <w:r>
        <w:rPr>
          <w:rFonts w:ascii="Comic Sans MS" w:hAnsi="Comic Sans MS"/>
        </w:rPr>
        <w:t xml:space="preserve"> the procedure for cutting the "Mortise" part of joint </w:t>
      </w:r>
      <w:r>
        <w:rPr>
          <w:rFonts w:ascii="Comic Sans MS" w:hAnsi="Comic Sans MS"/>
          <w:b/>
          <w:bCs/>
        </w:rPr>
        <w:t>X</w:t>
      </w:r>
      <w:r>
        <w:rPr>
          <w:rFonts w:ascii="Comic Sans MS" w:hAnsi="Comic Sans MS"/>
        </w:rPr>
        <w:t>. (4 marks)</w:t>
      </w:r>
    </w:p>
    <w:p w14:paraId="FDD314F3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37ADFCB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0F71094F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50A31757">
      <w:pPr>
        <w:pStyle w:val="style94"/>
        <w:numPr>
          <w:ilvl w:val="0"/>
          <w:numId w:val="11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8A7A81D5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(d) </w:t>
      </w:r>
      <w:r>
        <w:rPr>
          <w:rFonts w:ascii="Comic Sans MS" w:hAnsi="Comic Sans MS"/>
          <w:b/>
          <w:bCs/>
        </w:rPr>
        <w:t>List</w:t>
      </w:r>
      <w:r>
        <w:rPr>
          <w:rFonts w:ascii="Comic Sans MS" w:hAnsi="Comic Sans MS"/>
        </w:rPr>
        <w:t xml:space="preserve"> two fasteners that can be used to strengthen a widening joint. (2 marks)</w:t>
      </w:r>
    </w:p>
    <w:p w14:paraId="E83B52DA">
      <w:pPr>
        <w:pStyle w:val="style94"/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91804465">
      <w:pPr>
        <w:pStyle w:val="style94"/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52AF967">
      <w:pPr>
        <w:pStyle w:val="style94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0" behindDoc="true" locked="false" layoutInCell="true" allowOverlap="true">
            <wp:simplePos x="0" y="0"/>
            <wp:positionH relativeFrom="column">
              <wp:posOffset>790575</wp:posOffset>
            </wp:positionH>
            <wp:positionV relativeFrom="paragraph">
              <wp:posOffset>287020</wp:posOffset>
            </wp:positionV>
            <wp:extent cx="2162175" cy="1448435"/>
            <wp:effectExtent l="0" t="0" r="9525" b="0"/>
            <wp:wrapNone/>
            <wp:docPr id="1036" name="Picture 12" descr="Woodworking joints part 3 – MFH Woodworki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2"/>
                    <pic:cNvPicPr/>
                  </pic:nvPicPr>
                  <pic:blipFill>
                    <a:blip r:embed="rId11" cstate="print"/>
                    <a:srcRect l="0" t="16111" r="40000" b="30833"/>
                    <a:stretch/>
                  </pic:blipFill>
                  <pic:spPr>
                    <a:xfrm rot="0">
                      <a:off x="0" y="0"/>
                      <a:ext cx="2162175" cy="14484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(e)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part of the </w:t>
      </w:r>
      <w:r>
        <w:rPr>
          <w:rFonts w:ascii="Comic Sans MS" w:hAnsi="Comic Sans MS"/>
        </w:rPr>
        <w:t>Tenon</w:t>
      </w:r>
      <w:r>
        <w:rPr>
          <w:rFonts w:ascii="Comic Sans MS" w:hAnsi="Comic Sans MS"/>
        </w:rPr>
        <w:t xml:space="preserve"> labeled </w:t>
      </w:r>
      <w:r>
        <w:rPr>
          <w:rFonts w:ascii="Comic Sans MS" w:hAnsi="Comic Sans MS"/>
          <w:b/>
          <w:bCs/>
        </w:rPr>
        <w:t>Z</w:t>
      </w:r>
      <w:r>
        <w:rPr>
          <w:rFonts w:ascii="Comic Sans MS" w:hAnsi="Comic Sans MS"/>
        </w:rPr>
        <w:t xml:space="preserve"> in the diagram. (2 marks)</w:t>
      </w:r>
    </w:p>
    <w:p w14:paraId="341BDA93">
      <w:pPr>
        <w:pStyle w:val="style94"/>
        <w:rPr>
          <w:rFonts w:ascii="Comic Sans MS" w:hAnsi="Comic Sans MS"/>
        </w:rPr>
      </w:pPr>
    </w:p>
    <w:p w14:paraId="0F66FA78">
      <w:pPr>
        <w:pStyle w:val="style94"/>
        <w:rPr>
          <w:rFonts w:ascii="Comic Sans MS" w:hAnsi="Comic Sans MS"/>
        </w:rPr>
      </w:pPr>
    </w:p>
    <w:p w14:paraId="6FB4C294">
      <w:pPr>
        <w:pStyle w:val="style94"/>
        <w:rPr>
          <w:rFonts w:ascii="Comic Sans MS" w:hAnsi="Comic Sans MS"/>
        </w:rPr>
      </w:pPr>
    </w:p>
    <w:p w14:paraId="0CFE7CEF">
      <w:pPr>
        <w:pStyle w:val="style94"/>
        <w:ind w:left="2124" w:firstLine="708"/>
        <w:rPr>
          <w:rFonts w:ascii="Comic Sans MS" w:hAnsi="Comic Sans MS"/>
        </w:rPr>
      </w:pPr>
      <w:r>
        <w:rPr>
          <w:rFonts w:ascii="Comic Sans MS" w:hAnsi="Comic Sans MS"/>
        </w:rPr>
        <w:t>Z</w:t>
      </w:r>
    </w:p>
    <w:p w14:paraId="3FD3FF68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</w:t>
      </w:r>
    </w:p>
    <w:p w14:paraId="5FB27FEE">
      <w:pPr>
        <w:pStyle w:val="style94"/>
        <w:rPr>
          <w:rFonts w:ascii="Comic Sans MS" w:hAnsi="Comic Sans MS"/>
        </w:rPr>
      </w:pPr>
    </w:p>
    <w:p w14:paraId="811E74E7">
      <w:pPr>
        <w:pStyle w:val="style94"/>
        <w:rPr>
          <w:rFonts w:ascii="Comic Sans MS" w:hAnsi="Comic Sans MS"/>
        </w:rPr>
      </w:pPr>
    </w:p>
    <w:p w14:paraId="55BBA93B">
      <w:pPr>
        <w:pStyle w:val="style94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Four learners are describing the materials they need for finishing a coffee table in </w:t>
      </w:r>
      <w:r>
        <w:rPr>
          <w:rFonts w:ascii="Comic Sans MS" w:hAnsi="Comic Sans MS"/>
          <w:b/>
          <w:bCs/>
        </w:rPr>
        <w:t>Nakuru</w:t>
      </w:r>
      <w:r>
        <w:rPr>
          <w:rFonts w:ascii="Comic Sans MS" w:hAnsi="Comic Sans MS"/>
        </w:rPr>
        <w:t>:</w:t>
      </w:r>
    </w:p>
    <w:p w14:paraId="C146FE59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Kiplagat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need a tool to remove fine plane marks and burrs."</w:t>
      </w:r>
    </w:p>
    <w:p w14:paraId="D1DDEF27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Achieng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need different grades of abrasive paper."</w:t>
      </w:r>
    </w:p>
    <w:p w14:paraId="9D912E54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Musa:</w:t>
      </w:r>
      <w:r>
        <w:rPr>
          <w:rFonts w:ascii="Comic Sans MS" w:hAnsi="Comic Sans MS"/>
        </w:rPr>
        <w:t xml:space="preserve"> "I need a liquid to give the wood a clear, hard, protective coat."</w:t>
      </w:r>
    </w:p>
    <w:p w14:paraId="9AE769BB">
      <w:pPr>
        <w:pStyle w:val="style94"/>
        <w:ind w:left="360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Wanjiku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"I need a damp cloth and hot iron to remove small dents."</w:t>
      </w:r>
    </w:p>
    <w:p w14:paraId="D70AFC12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materials/tools described by </w:t>
      </w:r>
      <w:r>
        <w:rPr>
          <w:rFonts w:ascii="Comic Sans MS" w:hAnsi="Comic Sans MS"/>
        </w:rPr>
        <w:t>Kiplagat</w:t>
      </w:r>
      <w:r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Achieng</w:t>
      </w:r>
      <w:r>
        <w:rPr>
          <w:rFonts w:ascii="Comic Sans MS" w:hAnsi="Comic Sans MS"/>
        </w:rPr>
        <w:t>, and Musa. (3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819"/>
        <w:gridCol w:w="2819"/>
        <w:gridCol w:w="2819"/>
        <w:gridCol w:w="2819"/>
      </w:tblGrid>
      <w:tr w14:paraId="2787FC02">
        <w:trPr>
          <w:trHeight w:val="325" w:hRule="atLeast"/>
        </w:trPr>
        <w:tc>
          <w:tcPr>
            <w:tcW w:w="2819" w:type="dxa"/>
            <w:tcBorders/>
          </w:tcPr>
          <w:p w14:paraId="ED44691F">
            <w:pPr>
              <w:pStyle w:val="style94"/>
              <w:spacing w:lineRule="auto" w:line="36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Learner</w:t>
            </w:r>
          </w:p>
        </w:tc>
        <w:tc>
          <w:tcPr>
            <w:tcW w:w="2819" w:type="dxa"/>
            <w:tcBorders/>
          </w:tcPr>
          <w:p w14:paraId="43A730CA">
            <w:pPr>
              <w:pStyle w:val="style94"/>
              <w:spacing w:lineRule="auto" w:line="36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KIPLANGAT</w:t>
            </w:r>
          </w:p>
        </w:tc>
        <w:tc>
          <w:tcPr>
            <w:tcW w:w="2819" w:type="dxa"/>
            <w:tcBorders/>
          </w:tcPr>
          <w:p w14:paraId="7128F3E9">
            <w:pPr>
              <w:pStyle w:val="style94"/>
              <w:spacing w:lineRule="auto" w:line="36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ACHIENG</w:t>
            </w:r>
          </w:p>
        </w:tc>
        <w:tc>
          <w:tcPr>
            <w:tcW w:w="2819" w:type="dxa"/>
            <w:tcBorders/>
          </w:tcPr>
          <w:p w14:paraId="3B00C283">
            <w:pPr>
              <w:pStyle w:val="style94"/>
              <w:spacing w:lineRule="auto" w:line="36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MUSA </w:t>
            </w:r>
          </w:p>
        </w:tc>
      </w:tr>
      <w:tr w14:paraId="6EB64CE8">
        <w:tblPrEx/>
        <w:trPr>
          <w:trHeight w:val="665" w:hRule="atLeast"/>
        </w:trPr>
        <w:tc>
          <w:tcPr>
            <w:tcW w:w="2819" w:type="dxa"/>
            <w:tcBorders/>
          </w:tcPr>
          <w:p w14:paraId="CD54FD68">
            <w:pPr>
              <w:pStyle w:val="style94"/>
              <w:spacing w:lineRule="auto" w:line="36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Material /tool described</w:t>
            </w:r>
          </w:p>
        </w:tc>
        <w:tc>
          <w:tcPr>
            <w:tcW w:w="2819" w:type="dxa"/>
            <w:tcBorders/>
          </w:tcPr>
          <w:p w14:paraId="1BA17B47">
            <w:pPr>
              <w:pStyle w:val="style94"/>
              <w:spacing w:lineRule="auto" w:line="360"/>
              <w:rPr>
                <w:rFonts w:ascii="Comic Sans MS" w:hAnsi="Comic Sans MS"/>
              </w:rPr>
            </w:pPr>
          </w:p>
        </w:tc>
        <w:tc>
          <w:tcPr>
            <w:tcW w:w="2819" w:type="dxa"/>
            <w:tcBorders/>
          </w:tcPr>
          <w:p w14:paraId="29FDDF35">
            <w:pPr>
              <w:pStyle w:val="style94"/>
              <w:spacing w:lineRule="auto" w:line="360"/>
              <w:rPr>
                <w:rFonts w:ascii="Comic Sans MS" w:hAnsi="Comic Sans MS"/>
              </w:rPr>
            </w:pPr>
          </w:p>
        </w:tc>
        <w:tc>
          <w:tcPr>
            <w:tcW w:w="2819" w:type="dxa"/>
            <w:tcBorders/>
          </w:tcPr>
          <w:p w14:paraId="399C7496">
            <w:pPr>
              <w:pStyle w:val="style94"/>
              <w:spacing w:lineRule="auto" w:line="360"/>
              <w:rPr>
                <w:rFonts w:ascii="Comic Sans MS" w:hAnsi="Comic Sans MS"/>
              </w:rPr>
            </w:pPr>
          </w:p>
        </w:tc>
      </w:tr>
    </w:tbl>
    <w:p w14:paraId="2101757E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the process </w:t>
      </w:r>
      <w:r>
        <w:rPr>
          <w:rFonts w:ascii="Comic Sans MS" w:hAnsi="Comic Sans MS"/>
        </w:rPr>
        <w:t>Wanjiku</w:t>
      </w:r>
      <w:r>
        <w:rPr>
          <w:rFonts w:ascii="Comic Sans MS" w:hAnsi="Comic Sans MS"/>
        </w:rPr>
        <w:t xml:space="preserve"> is describing and why it works. (4 marks)</w:t>
      </w:r>
    </w:p>
    <w:p w14:paraId="912D17C0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5D425B45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AA111DCA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7988DEAF">
      <w:pPr>
        <w:pStyle w:val="style94"/>
        <w:numPr>
          <w:ilvl w:val="0"/>
          <w:numId w:val="13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4767A28A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State</w:t>
      </w:r>
      <w:r>
        <w:rPr>
          <w:rFonts w:ascii="Comic Sans MS" w:hAnsi="Comic Sans MS"/>
        </w:rPr>
        <w:t xml:space="preserve"> three reasons for applying a finish (like varnish) to a wooden product. (3 marks)</w:t>
      </w:r>
    </w:p>
    <w:p w14:paraId="E4EC01EE">
      <w:pPr>
        <w:pStyle w:val="style94"/>
        <w:numPr>
          <w:ilvl w:val="0"/>
          <w:numId w:val="1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64F5FA34">
      <w:pPr>
        <w:pStyle w:val="style94"/>
        <w:numPr>
          <w:ilvl w:val="0"/>
          <w:numId w:val="1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D6154BDB">
      <w:pPr>
        <w:pStyle w:val="style94"/>
        <w:numPr>
          <w:ilvl w:val="0"/>
          <w:numId w:val="14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2008F97F">
      <w:pPr>
        <w:pStyle w:val="style94"/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(d) </w:t>
      </w:r>
      <w:r>
        <w:rPr>
          <w:rFonts w:ascii="Comic Sans MS" w:hAnsi="Comic Sans MS"/>
          <w:b/>
          <w:bCs/>
        </w:rPr>
        <w:t>Describe</w:t>
      </w:r>
      <w:r>
        <w:rPr>
          <w:rFonts w:ascii="Comic Sans MS" w:hAnsi="Comic Sans MS"/>
        </w:rPr>
        <w:t xml:space="preserve"> the correct direction of sanding in relation to the wood grain. (4 marks)</w:t>
      </w:r>
    </w:p>
    <w:p w14:paraId="109D68FE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289169D0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4146045B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0A9F6DA">
      <w:pPr>
        <w:pStyle w:val="style94"/>
        <w:numPr>
          <w:ilvl w:val="0"/>
          <w:numId w:val="15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AF9B4D09">
      <w:pPr>
        <w:pStyle w:val="style94"/>
        <w:rPr>
          <w:rFonts w:ascii="Comic Sans MS" w:hAnsi="Comic Sans MS"/>
        </w:rPr>
      </w:pPr>
    </w:p>
    <w:p w14:paraId="2C4B6C23">
      <w:pPr>
        <w:pStyle w:val="style94"/>
        <w:numPr>
          <w:ilvl w:val="0"/>
          <w:numId w:val="1"/>
        </w:numPr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1504950</wp:posOffset>
            </wp:positionH>
            <wp:positionV relativeFrom="paragraph">
              <wp:posOffset>337820</wp:posOffset>
            </wp:positionV>
            <wp:extent cx="3000375" cy="2562225"/>
            <wp:effectExtent l="0" t="0" r="9525" b="9525"/>
            <wp:wrapNone/>
            <wp:docPr id="1037" name="Picture 15" descr="How To Draw Orthographic Projection In First Angle From Isometric  Projection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5"/>
                    <pic:cNvPicPr/>
                  </pic:nvPicPr>
                  <pic:blipFill>
                    <a:blip r:embed="rId12" cstate="print"/>
                    <a:srcRect l="0" t="21762" r="54082" b="8549"/>
                    <a:stretch/>
                  </pic:blipFill>
                  <pic:spPr>
                    <a:xfrm rot="0">
                      <a:off x="0" y="0"/>
                      <a:ext cx="3000375" cy="25622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A student at </w:t>
      </w:r>
      <w:r>
        <w:rPr>
          <w:rFonts w:ascii="Comic Sans MS" w:hAnsi="Comic Sans MS"/>
          <w:b/>
          <w:bCs/>
        </w:rPr>
        <w:t>Tala</w:t>
      </w:r>
      <w:r>
        <w:rPr>
          <w:rFonts w:ascii="Comic Sans MS" w:hAnsi="Comic Sans MS"/>
          <w:b/>
          <w:bCs/>
        </w:rPr>
        <w:t xml:space="preserve"> Boys</w:t>
      </w:r>
      <w:r>
        <w:rPr>
          <w:rFonts w:ascii="Comic Sans MS" w:hAnsi="Comic Sans MS"/>
        </w:rPr>
        <w:t xml:space="preserve"> is designing a simple bedside cabinet.</w:t>
      </w:r>
    </w:p>
    <w:p w14:paraId="2847F0A7">
      <w:pPr>
        <w:pStyle w:val="style94"/>
        <w:rPr>
          <w:rFonts w:ascii="Comic Sans MS" w:hAnsi="Comic Sans MS"/>
        </w:rPr>
      </w:pPr>
    </w:p>
    <w:p w14:paraId="1C1D2EDE">
      <w:pPr>
        <w:pStyle w:val="style94"/>
        <w:rPr>
          <w:rFonts w:ascii="Comic Sans MS" w:hAnsi="Comic Sans MS"/>
        </w:rPr>
      </w:pPr>
    </w:p>
    <w:p w14:paraId="0D1DCC07">
      <w:pPr>
        <w:pStyle w:val="style94"/>
        <w:rPr>
          <w:rFonts w:ascii="Comic Sans MS" w:hAnsi="Comic Sans MS"/>
        </w:rPr>
      </w:pPr>
    </w:p>
    <w:p w14:paraId="18E4A14E">
      <w:pPr>
        <w:pStyle w:val="style94"/>
        <w:rPr>
          <w:rFonts w:ascii="Comic Sans MS" w:hAnsi="Comic Sans MS"/>
        </w:rPr>
      </w:pPr>
    </w:p>
    <w:p w14:paraId="93746EEA">
      <w:pPr>
        <w:pStyle w:val="style94"/>
        <w:rPr>
          <w:rFonts w:ascii="Comic Sans MS" w:hAnsi="Comic Sans MS"/>
        </w:rPr>
      </w:pPr>
    </w:p>
    <w:p w14:paraId="8B608961">
      <w:pPr>
        <w:pStyle w:val="style94"/>
        <w:rPr>
          <w:rFonts w:ascii="Comic Sans MS" w:hAnsi="Comic Sans MS"/>
        </w:rPr>
      </w:pPr>
    </w:p>
    <w:p w14:paraId="913684E6">
      <w:pPr>
        <w:pStyle w:val="style94"/>
        <w:rPr>
          <w:rFonts w:ascii="Comic Sans MS" w:hAnsi="Comic Sans MS"/>
        </w:rPr>
      </w:pPr>
    </w:p>
    <w:p w14:paraId="2CDEF2C4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  <w:b/>
          <w:bCs/>
        </w:rPr>
        <w:t>Identify</w:t>
      </w:r>
      <w:r>
        <w:rPr>
          <w:rFonts w:ascii="Comic Sans MS" w:hAnsi="Comic Sans MS"/>
        </w:rPr>
        <w:t xml:space="preserve"> the type of pictorial drawing shown above. (1 mark)</w:t>
      </w:r>
    </w:p>
    <w:p w14:paraId="A31AC7F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</w:t>
      </w:r>
    </w:p>
    <w:p w14:paraId="5660E94D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(b) </w:t>
      </w:r>
      <w:r>
        <w:rPr>
          <w:rFonts w:ascii="Comic Sans MS" w:hAnsi="Comic Sans MS"/>
          <w:b/>
          <w:bCs/>
        </w:rPr>
        <w:t>Distinguish</w:t>
      </w:r>
      <w:r>
        <w:rPr>
          <w:rFonts w:ascii="Comic Sans MS" w:hAnsi="Comic Sans MS"/>
        </w:rPr>
        <w:t xml:space="preserve"> between </w:t>
      </w:r>
      <w:r>
        <w:rPr>
          <w:rFonts w:ascii="Comic Sans MS" w:hAnsi="Comic Sans MS"/>
          <w:i/>
          <w:iCs/>
        </w:rPr>
        <w:t>Isometric</w:t>
      </w:r>
      <w:r>
        <w:rPr>
          <w:rFonts w:ascii="Comic Sans MS" w:hAnsi="Comic Sans MS"/>
        </w:rPr>
        <w:t xml:space="preserve"> and </w:t>
      </w:r>
      <w:r>
        <w:rPr>
          <w:rFonts w:ascii="Comic Sans MS" w:hAnsi="Comic Sans MS"/>
          <w:i/>
          <w:iCs/>
        </w:rPr>
        <w:t>Oblique</w:t>
      </w:r>
      <w:r>
        <w:rPr>
          <w:rFonts w:ascii="Comic Sans MS" w:hAnsi="Comic Sans MS"/>
        </w:rPr>
        <w:t xml:space="preserve"> projections.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20"/>
        <w:gridCol w:w="5720"/>
      </w:tblGrid>
      <w:tr w14:paraId="A986FB04">
        <w:trPr>
          <w:trHeight w:val="373" w:hRule="atLeast"/>
        </w:trPr>
        <w:tc>
          <w:tcPr>
            <w:tcW w:w="5720" w:type="dxa"/>
            <w:tcBorders/>
          </w:tcPr>
          <w:p w14:paraId="9C43D2D0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>I</w:t>
            </w:r>
            <w:r>
              <w:rPr>
                <w:rFonts w:ascii="Comic Sans MS" w:hAnsi="Comic Sans MS"/>
                <w:i/>
                <w:iCs/>
              </w:rPr>
              <w:t>sometric</w:t>
            </w:r>
          </w:p>
        </w:tc>
        <w:tc>
          <w:tcPr>
            <w:tcW w:w="5720" w:type="dxa"/>
            <w:tcBorders/>
          </w:tcPr>
          <w:p w14:paraId="47B750E8">
            <w:pPr>
              <w:pStyle w:val="style94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>Oblique</w:t>
            </w:r>
          </w:p>
        </w:tc>
      </w:tr>
      <w:tr w14:paraId="E6C1F15E">
        <w:tblPrEx/>
        <w:trPr>
          <w:trHeight w:val="390" w:hRule="atLeast"/>
        </w:trPr>
        <w:tc>
          <w:tcPr>
            <w:tcW w:w="5720" w:type="dxa"/>
            <w:tcBorders/>
          </w:tcPr>
          <w:p w14:paraId="D961506D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720" w:type="dxa"/>
            <w:tcBorders/>
          </w:tcPr>
          <w:p w14:paraId="2BE4EC85">
            <w:pPr>
              <w:pStyle w:val="style94"/>
              <w:rPr>
                <w:rFonts w:ascii="Comic Sans MS" w:hAnsi="Comic Sans MS"/>
              </w:rPr>
            </w:pPr>
          </w:p>
        </w:tc>
      </w:tr>
      <w:tr w14:paraId="42990EC8">
        <w:tblPrEx/>
        <w:trPr>
          <w:trHeight w:val="390" w:hRule="atLeast"/>
        </w:trPr>
        <w:tc>
          <w:tcPr>
            <w:tcW w:w="5720" w:type="dxa"/>
            <w:tcBorders/>
          </w:tcPr>
          <w:p w14:paraId="30B90E0E">
            <w:pPr>
              <w:pStyle w:val="style94"/>
              <w:rPr>
                <w:rFonts w:ascii="Comic Sans MS" w:hAnsi="Comic Sans MS"/>
              </w:rPr>
            </w:pPr>
          </w:p>
        </w:tc>
        <w:tc>
          <w:tcPr>
            <w:tcW w:w="5720" w:type="dxa"/>
            <w:tcBorders/>
          </w:tcPr>
          <w:p w14:paraId="8873D65F">
            <w:pPr>
              <w:pStyle w:val="style94"/>
              <w:rPr>
                <w:rFonts w:ascii="Comic Sans MS" w:hAnsi="Comic Sans MS"/>
              </w:rPr>
            </w:pPr>
          </w:p>
        </w:tc>
      </w:tr>
    </w:tbl>
    <w:p w14:paraId="F44C29FF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(c) </w:t>
      </w:r>
      <w:r>
        <w:rPr>
          <w:rFonts w:ascii="Comic Sans MS" w:hAnsi="Comic Sans MS"/>
          <w:b/>
          <w:bCs/>
        </w:rPr>
        <w:t>Sketch</w:t>
      </w:r>
      <w:r>
        <w:rPr>
          <w:rFonts w:ascii="Comic Sans MS" w:hAnsi="Comic Sans MS"/>
        </w:rPr>
        <w:t xml:space="preserve"> the </w:t>
      </w:r>
      <w:r>
        <w:rPr>
          <w:rFonts w:ascii="Comic Sans MS" w:hAnsi="Comic Sans MS"/>
          <w:b/>
          <w:bCs/>
        </w:rPr>
        <w:t xml:space="preserve">Orthographic </w:t>
      </w:r>
      <w:r>
        <w:rPr>
          <w:rFonts w:ascii="Comic Sans MS" w:hAnsi="Comic Sans MS"/>
          <w:b/>
          <w:bCs/>
        </w:rPr>
        <w:t>Views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of</w:t>
      </w:r>
      <w:r>
        <w:rPr>
          <w:rFonts w:ascii="Comic Sans MS" w:hAnsi="Comic Sans MS"/>
        </w:rPr>
        <w:t xml:space="preserve"> the cabinet shown in the image. (6 marks)</w:t>
      </w:r>
    </w:p>
    <w:p w14:paraId="7EAAD22F">
      <w:pPr>
        <w:pStyle w:val="style94"/>
        <w:rPr>
          <w:rFonts w:ascii="Comic Sans MS" w:hAnsi="Comic Sans MS"/>
        </w:rPr>
      </w:pPr>
    </w:p>
    <w:p w14:paraId="E176D634">
      <w:pPr>
        <w:pStyle w:val="style94"/>
        <w:rPr>
          <w:rFonts w:ascii="Comic Sans MS" w:hAnsi="Comic Sans MS"/>
        </w:rPr>
      </w:pPr>
    </w:p>
    <w:p w14:paraId="ABBE46E7">
      <w:pPr>
        <w:pStyle w:val="style94"/>
        <w:rPr>
          <w:rFonts w:ascii="Comic Sans MS" w:hAnsi="Comic Sans MS"/>
        </w:rPr>
      </w:pPr>
    </w:p>
    <w:p w14:paraId="1723A909">
      <w:pPr>
        <w:pStyle w:val="style94"/>
        <w:rPr>
          <w:rFonts w:ascii="Comic Sans MS" w:hAnsi="Comic Sans MS"/>
        </w:rPr>
      </w:pPr>
    </w:p>
    <w:p w14:paraId="EBDDCF9F">
      <w:pPr>
        <w:pStyle w:val="style94"/>
        <w:rPr>
          <w:rFonts w:ascii="Comic Sans MS" w:hAnsi="Comic Sans MS"/>
        </w:rPr>
      </w:pPr>
    </w:p>
    <w:p w14:paraId="1264C5C5">
      <w:pPr>
        <w:pStyle w:val="style94"/>
        <w:rPr>
          <w:rFonts w:ascii="Comic Sans MS" w:hAnsi="Comic Sans MS"/>
        </w:rPr>
      </w:pPr>
    </w:p>
    <w:p w14:paraId="6CF7C233">
      <w:pPr>
        <w:pStyle w:val="style94"/>
        <w:rPr>
          <w:rFonts w:ascii="Comic Sans MS" w:hAnsi="Comic Sans MS"/>
        </w:rPr>
      </w:pPr>
    </w:p>
    <w:p w14:paraId="EA240A5C">
      <w:pPr>
        <w:pStyle w:val="style94"/>
        <w:rPr>
          <w:rFonts w:ascii="Comic Sans MS" w:hAnsi="Comic Sans MS"/>
        </w:rPr>
      </w:pPr>
    </w:p>
    <w:p w14:paraId="3CAFFEC0">
      <w:pPr>
        <w:pStyle w:val="style94"/>
        <w:rPr>
          <w:rFonts w:ascii="Comic Sans MS" w:hAnsi="Comic Sans MS"/>
        </w:rPr>
      </w:pPr>
    </w:p>
    <w:p w14:paraId="346A3045">
      <w:pPr>
        <w:pStyle w:val="style94"/>
        <w:rPr>
          <w:rFonts w:ascii="Comic Sans MS" w:hAnsi="Comic Sans MS"/>
        </w:rPr>
      </w:pPr>
    </w:p>
    <w:p w14:paraId="F836FA1A">
      <w:pPr>
        <w:pStyle w:val="style94"/>
        <w:rPr>
          <w:rFonts w:ascii="Comic Sans MS" w:hAnsi="Comic Sans MS"/>
        </w:rPr>
      </w:pPr>
      <w:r>
        <w:rPr>
          <w:rFonts w:ascii="Comic Sans MS" w:hAnsi="Comic Sans MS"/>
        </w:rPr>
        <w:t xml:space="preserve">(d) </w:t>
      </w:r>
      <w:r>
        <w:rPr>
          <w:rFonts w:ascii="Comic Sans MS" w:hAnsi="Comic Sans MS"/>
          <w:b/>
          <w:bCs/>
        </w:rPr>
        <w:t>Explain</w:t>
      </w:r>
      <w:r>
        <w:rPr>
          <w:rFonts w:ascii="Comic Sans MS" w:hAnsi="Comic Sans MS"/>
        </w:rPr>
        <w:t xml:space="preserve"> the importance of freehand sketching in the design process before actual construction. (3 marks)</w:t>
      </w:r>
    </w:p>
    <w:p w14:paraId="D57245B8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10A906A9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39020459">
      <w:pPr>
        <w:pStyle w:val="style94"/>
        <w:numPr>
          <w:ilvl w:val="0"/>
          <w:numId w:val="16"/>
        </w:numPr>
        <w:spacing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</w:t>
      </w:r>
    </w:p>
    <w:p w14:paraId="95E3F633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9C90671A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946254C8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6280DD02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D55D2A95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23D08B1D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F6098663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37D1BC3A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44E4C5F4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F510AB3F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93169917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EE5A1001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9D68D73B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4FF7EA05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E2417DA3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7A37B17E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560F6591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34F8226D">
      <w:pPr>
        <w:pStyle w:val="style1"/>
        <w:rPr>
          <w:rFonts w:ascii="Comic Sans MS" w:hAnsi="Comic Sans MS"/>
          <w:color w:val="auto"/>
          <w:sz w:val="24"/>
          <w:szCs w:val="24"/>
        </w:rPr>
      </w:pPr>
    </w:p>
    <w:p w14:paraId="DC196BD8">
      <w:pPr>
        <w:pStyle w:val="style1"/>
        <w:rPr>
          <w:rFonts w:ascii="Comic Sans MS" w:hAnsi="Comic Sans MS"/>
          <w:color w:val="auto"/>
          <w:sz w:val="24"/>
          <w:szCs w:val="24"/>
        </w:rPr>
      </w:pPr>
      <w:r>
        <w:rPr>
          <w:rFonts w:ascii="Comic Sans MS" w:hAnsi="Comic Sans MS"/>
          <w:color w:val="auto"/>
          <w:sz w:val="24"/>
          <w:szCs w:val="24"/>
        </w:rPr>
        <w:t>MARKING SCHEME</w:t>
      </w:r>
    </w:p>
    <w:p w14:paraId="EBA752E4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A (30 MARKS)</w:t>
      </w:r>
    </w:p>
    <w:p w14:paraId="01AE7B14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</w:rPr>
        <w:t>Abdi</w:t>
      </w:r>
      <w:r>
        <w:rPr>
          <w:rFonts w:ascii="Comic Sans MS" w:hAnsi="Comic Sans MS"/>
        </w:rPr>
        <w:t xml:space="preserve">: Furniture Designer/Interior Designer. </w:t>
      </w:r>
      <w:r>
        <w:rPr>
          <w:rFonts w:ascii="Comic Sans MS" w:hAnsi="Comic Sans MS"/>
        </w:rPr>
        <w:t>Bakari</w:t>
      </w:r>
      <w:r>
        <w:rPr>
          <w:rFonts w:ascii="Comic Sans MS" w:hAnsi="Comic Sans MS"/>
        </w:rPr>
        <w:t xml:space="preserve">: Forester/Timber Manager. </w:t>
      </w:r>
    </w:p>
    <w:p w14:paraId="C6BBA022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Employment creation, construction of housing. (4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943BD568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X: Workbench area, Y: Tool Storage/Rack. </w:t>
      </w:r>
    </w:p>
    <w:p w14:paraId="85536437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Keep floor clear of chips, </w:t>
      </w:r>
      <w:r>
        <w:rPr>
          <w:rFonts w:ascii="Comic Sans MS" w:hAnsi="Comic Sans MS"/>
        </w:rPr>
        <w:t>Do</w:t>
      </w:r>
      <w:r>
        <w:rPr>
          <w:rFonts w:ascii="Comic Sans MS" w:hAnsi="Comic Sans MS"/>
        </w:rPr>
        <w:t xml:space="preserve"> not run, Use tools for intended purpose. (5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7864396B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A-Bark, B-Cambium Layer, C-Sapwood, D-Heartwood. </w:t>
      </w:r>
    </w:p>
    <w:p w14:paraId="84B7F582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Softwoods: Needles/Cones. Hardwoods: Broad leaves/Flowers. (6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6F91A8A8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Try square, </w:t>
      </w:r>
      <w:r>
        <w:rPr>
          <w:rFonts w:ascii="Comic Sans MS" w:hAnsi="Comic Sans MS"/>
        </w:rPr>
        <w:t>Marking</w:t>
      </w:r>
      <w:r>
        <w:rPr>
          <w:rFonts w:ascii="Comic Sans MS" w:hAnsi="Comic Sans MS"/>
        </w:rPr>
        <w:t xml:space="preserve"> gauge. </w:t>
      </w:r>
    </w:p>
    <w:p w14:paraId="E4417161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Jack Plane-(iii), Claw Hammer-(i), Ratchet Brace-(ii). (5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7BCD11ED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(a) P-Rift sawing</w:t>
      </w:r>
      <w:r>
        <w:rPr>
          <w:rFonts w:ascii="Comic Sans MS" w:hAnsi="Comic Sans MS"/>
        </w:rPr>
        <w:t xml:space="preserve">, Q-Quarter sawing. </w:t>
      </w:r>
    </w:p>
    <w:p w14:paraId="67C18BB2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Method Q is more stable/less prone to warping. </w:t>
      </w:r>
    </w:p>
    <w:p w14:paraId="5432C55F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(c) True. (5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1D5878AA">
      <w:pPr>
        <w:pStyle w:val="style94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(a) A substance used to bond two surfaces together.</w:t>
      </w:r>
    </w:p>
    <w:p w14:paraId="737424B3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 (b) External: Waterproof/heat resistant. Internal: Not water resistant.</w:t>
      </w:r>
    </w:p>
    <w:p w14:paraId="252F0A13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 (c) Use designated bins, avoid pouring in water sources. (5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FED1CD02">
      <w:pPr>
        <w:pStyle w:val="style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SECTION B (50 MARKS)</w:t>
      </w:r>
    </w:p>
    <w:p w14:paraId="85A14A18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Plane face side, Plane face edge, Mark width, Mark thickness, </w:t>
      </w:r>
      <w:r>
        <w:rPr>
          <w:rFonts w:ascii="Comic Sans MS" w:hAnsi="Comic Sans MS"/>
        </w:rPr>
        <w:t>Cut</w:t>
      </w:r>
      <w:r>
        <w:rPr>
          <w:rFonts w:ascii="Comic Sans MS" w:hAnsi="Comic Sans MS"/>
        </w:rPr>
        <w:t xml:space="preserve"> to length. </w:t>
      </w:r>
    </w:p>
    <w:p w14:paraId="83032C89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Try square or straight edge. </w:t>
      </w:r>
    </w:p>
    <w:p w14:paraId="1B7AEF45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(c) To provide a reference point for all other measurements. </w:t>
      </w:r>
    </w:p>
    <w:p w14:paraId="A0FE17AE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(d) To hold wood securely while sawing. (10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3CE7DBDF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X-Mortise and </w:t>
      </w:r>
      <w:r>
        <w:rPr>
          <w:rFonts w:ascii="Comic Sans MS" w:hAnsi="Comic Sans MS"/>
        </w:rPr>
        <w:t>Tenon</w:t>
      </w:r>
      <w:r>
        <w:rPr>
          <w:rFonts w:ascii="Comic Sans MS" w:hAnsi="Comic Sans MS"/>
        </w:rPr>
        <w:t>, Y-Dovetail.</w:t>
      </w:r>
    </w:p>
    <w:p w14:paraId="42DDEFF2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 (b) Framing joints. </w:t>
      </w:r>
    </w:p>
    <w:p w14:paraId="3AC24C17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(c) Mark out, drill out waste, </w:t>
      </w:r>
      <w:r>
        <w:rPr>
          <w:rFonts w:ascii="Comic Sans MS" w:hAnsi="Comic Sans MS"/>
        </w:rPr>
        <w:t>pare</w:t>
      </w:r>
      <w:r>
        <w:rPr>
          <w:rFonts w:ascii="Comic Sans MS" w:hAnsi="Comic Sans MS"/>
        </w:rPr>
        <w:t xml:space="preserve"> sides with a chisel. </w:t>
      </w:r>
    </w:p>
    <w:p w14:paraId="8B8EAF17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(d) Nails, screws, dowels. (e) Shoulder. (12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36E616F0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(a) </w:t>
      </w:r>
      <w:r>
        <w:rPr>
          <w:rFonts w:ascii="Comic Sans MS" w:hAnsi="Comic Sans MS"/>
        </w:rPr>
        <w:t>Kiplagat</w:t>
      </w:r>
      <w:r>
        <w:rPr>
          <w:rFonts w:ascii="Comic Sans MS" w:hAnsi="Comic Sans MS"/>
        </w:rPr>
        <w:t xml:space="preserve">-Scraper, </w:t>
      </w:r>
      <w:r>
        <w:rPr>
          <w:rFonts w:ascii="Comic Sans MS" w:hAnsi="Comic Sans MS"/>
        </w:rPr>
        <w:t>Achieng</w:t>
      </w:r>
      <w:r>
        <w:rPr>
          <w:rFonts w:ascii="Comic Sans MS" w:hAnsi="Comic Sans MS"/>
        </w:rPr>
        <w:t xml:space="preserve">-Sandpaper, Musa-Varnish. </w:t>
      </w:r>
    </w:p>
    <w:p w14:paraId="67A25163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(b) Raising the grain; heat and moisture swell compressed fibers.</w:t>
      </w:r>
    </w:p>
    <w:p w14:paraId="E017B185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(c) Beauty, protection from moisture, durability.</w:t>
      </w:r>
    </w:p>
    <w:p w14:paraId="5272A0CB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(d) Always sand along the grain to avoid scratches. (14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p w14:paraId="64FE289E">
      <w:pPr>
        <w:pStyle w:val="style94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a</w:t>
      </w:r>
      <w:r>
        <w:rPr>
          <w:rFonts w:ascii="Comic Sans MS" w:hAnsi="Comic Sans MS"/>
        </w:rPr>
        <w:t xml:space="preserve">) Isometric. </w:t>
      </w:r>
    </w:p>
    <w:p w14:paraId="A5C06101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(b) Isometric uses 30-degree angles; Oblique uses 45-degree angles on one face. </w:t>
      </w:r>
    </w:p>
    <w:p w14:paraId="D9809263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(c) [Award marks for correct alignment of Front, End, and Plan views]. </w:t>
      </w:r>
    </w:p>
    <w:p w14:paraId="E943C861">
      <w:pPr>
        <w:pStyle w:val="style94"/>
        <w:ind w:left="720"/>
        <w:rPr>
          <w:rFonts w:ascii="Comic Sans MS" w:hAnsi="Comic Sans MS"/>
        </w:rPr>
      </w:pPr>
      <w:r>
        <w:rPr>
          <w:noProof/>
        </w:rPr>
        <w:drawing>
          <wp:inline distL="0" distT="0" distB="0" distR="0">
            <wp:extent cx="6534150" cy="3676650"/>
            <wp:effectExtent l="0" t="0" r="0" b="0"/>
            <wp:docPr id="1038" name="Picture 14" descr="How To Draw Orthographic Projection In First Angle From Isometric  Projection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4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534150" cy="36766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99328285">
      <w:pPr>
        <w:pStyle w:val="style94"/>
        <w:ind w:left="720"/>
        <w:rPr>
          <w:rFonts w:ascii="Comic Sans MS" w:hAnsi="Comic Sans MS"/>
        </w:rPr>
      </w:pPr>
    </w:p>
    <w:p w14:paraId="9EA6396E">
      <w:pPr>
        <w:pStyle w:val="style94"/>
        <w:ind w:left="720"/>
        <w:rPr>
          <w:rFonts w:ascii="Comic Sans MS" w:hAnsi="Comic Sans MS"/>
        </w:rPr>
      </w:pPr>
      <w:r>
        <w:rPr>
          <w:rFonts w:ascii="Comic Sans MS" w:hAnsi="Comic Sans MS"/>
        </w:rPr>
        <w:t>(d) Allows for q</w:t>
      </w:r>
      <w:bookmarkStart w:id="1" w:name="_GoBack"/>
      <w:bookmarkEnd w:id="1"/>
      <w:r>
        <w:rPr>
          <w:rFonts w:ascii="Comic Sans MS" w:hAnsi="Comic Sans MS"/>
        </w:rPr>
        <w:t xml:space="preserve">uick visualization and modification of ideas. (14 </w:t>
      </w:r>
      <w:r>
        <w:rPr>
          <w:rFonts w:ascii="Comic Sans MS" w:hAnsi="Comic Sans MS"/>
        </w:rPr>
        <w:t>mks</w:t>
      </w:r>
      <w:r>
        <w:rPr>
          <w:rFonts w:ascii="Comic Sans MS" w:hAnsi="Comic Sans MS"/>
        </w:rPr>
        <w:t>)</w:t>
      </w:r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A248249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5E630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683ADEBA"/>
    <w:lvl w:ilvl="0">
      <w:start w:val="7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7">
    <w:nsid w:val="00000007"/>
    <w:multiLevelType w:val="multilevel"/>
    <w:tmpl w:val="860E56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leader="none" w:pos="360"/>
        </w:tabs>
        <w:ind w:left="36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216EE94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9">
    <w:nsid w:val="00000009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E95E630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BCDA90E8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DD4EA79C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2F8C8C5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4"/>
  </w:num>
  <w:num w:numId="6">
    <w:abstractNumId w:val="5"/>
  </w:num>
  <w:num w:numId="7">
    <w:abstractNumId w:val="10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  <w:num w:numId="12">
    <w:abstractNumId w:val="4"/>
  </w:num>
  <w:num w:numId="13">
    <w:abstractNumId w:val="11"/>
  </w:num>
  <w:num w:numId="14">
    <w:abstractNumId w:val="15"/>
  </w:num>
  <w:num w:numId="15">
    <w:abstractNumId w:val="3"/>
  </w:num>
  <w:num w:numId="16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02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character" w:customStyle="1" w:styleId="style4098">
    <w:name w:val="Heading 2 Char_ae20ed80-bd99-4dda-85a3-8e67c6f24de7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ae5500e4-2dbd-47c1-a702-1d1f020d8d0c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8f5b38ad-39f2-404e-aa61-351275ac7d42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character" w:customStyle="1" w:styleId="style4102">
    <w:name w:val="Heading 4 Char_91ca2d14-c14a-4fb2-bcd0-0af901b04a45"/>
    <w:basedOn w:val="style65"/>
    <w:next w:val="style4102"/>
    <w:link w:val="style4"/>
    <w:rPr>
      <w:rFonts w:ascii="Cambria" w:cs="Times New Roman" w:eastAsia="宋体" w:hAnsi="Cambria"/>
      <w:b/>
      <w:bCs/>
      <w:i/>
      <w:iCs/>
      <w:color w:val="4f81bd"/>
    </w:rPr>
  </w:style>
  <w:style w:type="character" w:customStyle="1" w:styleId="style4103">
    <w:name w:val="export-sheets-button"/>
    <w:basedOn w:val="style65"/>
    <w:next w:val="style4103"/>
  </w:style>
  <w:style w:type="character" w:customStyle="1" w:styleId="style4104">
    <w:name w:val="animating"/>
    <w:basedOn w:val="style65"/>
    <w:next w:val="style4104"/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3" Type="http://schemas.openxmlformats.org/officeDocument/2006/relationships/styles" Target="styles.xml"/><Relationship Id="rId12" Type="http://schemas.openxmlformats.org/officeDocument/2006/relationships/image" Target="media/image6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4.jpeg"/><Relationship Id="rId15" Type="http://schemas.openxmlformats.org/officeDocument/2006/relationships/settings" Target="settings.xml"/><Relationship Id="rId14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theme" Target="theme/theme1.xml"/><Relationship Id="rId5" Type="http://schemas.openxmlformats.org/officeDocument/2006/relationships/image" Target="media/image4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5138D-D27E-4FFC-9B62-66E3B690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1182</Words>
  <Pages>1</Pages>
  <Characters>9448</Characters>
  <Application>WPS Office</Application>
  <DocSecurity>0</DocSecurity>
  <Paragraphs>327</Paragraphs>
  <ScaleCrop>false</ScaleCrop>
  <Company>Aspose</Company>
  <LinksUpToDate>false</LinksUpToDate>
  <CharactersWithSpaces>10617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2026-07-23T16:41:11Z</dcterms:created>
  <dc:creator>doc2pdf</dc:creator>
  <lastModifiedBy>Infinix X669</lastModifiedBy>
  <dcterms:modified xsi:type="dcterms:W3CDTF">2026-07-23T16:41:11Z</dcterms:modified>
  <revision>31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38b8b9bfc3974987aac9b11bc3b39b83_23</vt:lpwstr>
  </property>
</Properties>
</file>