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A2CB592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5539716</wp:posOffset>
            </wp:positionH>
            <wp:positionV relativeFrom="paragraph">
              <wp:posOffset>78776</wp:posOffset>
            </wp:positionV>
            <wp:extent cx="1680844" cy="1447800"/>
            <wp:effectExtent l="0" t="0" r="0" b="0"/>
            <wp:wrapNone/>
            <wp:docPr id="1026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br1"/>
      <w:bookmarkEnd w:id="0"/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C764EE4F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</w:t>
      </w: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-705485</wp:posOffset>
            </wp:positionH>
            <wp:positionV relativeFrom="page">
              <wp:posOffset>-1499870</wp:posOffset>
            </wp:positionV>
            <wp:extent cx="8747125" cy="11679555"/>
            <wp:effectExtent l="0" t="0" r="0" b="0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7125" cy="116795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SCHOOL ASSESSMENT</w:t>
      </w:r>
    </w:p>
    <w:p w14:paraId="CF107770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E9BECD2C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HOME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SCIENCE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6C73D02F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E5856C1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1295A629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5DBF728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EFBDC18D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E39E047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ABE3AE1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the name of your school and your stream in the spaces provided.</w:t>
      </w:r>
    </w:p>
    <w:p w14:paraId="E103B92C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A6EE943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A862D985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F45BAB40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D0D9E52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PAPER.</w:t>
      </w:r>
    </w:p>
    <w:p w14:paraId="16BCF23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D8A47B37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OFFICIAL USE ONLY (EXAMINER’S USE)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80"/>
        <w:gridCol w:w="1170"/>
        <w:gridCol w:w="988"/>
        <w:gridCol w:w="963"/>
        <w:gridCol w:w="963"/>
        <w:gridCol w:w="963"/>
        <w:gridCol w:w="963"/>
        <w:gridCol w:w="963"/>
        <w:gridCol w:w="963"/>
        <w:gridCol w:w="963"/>
        <w:gridCol w:w="843"/>
      </w:tblGrid>
      <w:tr w14:paraId="3132902B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B07D08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A93E10B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6123BB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CE7A3F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FC5747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E13E69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C3DC06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A41DE2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EB95F5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984A06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E180DE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E6407B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4F3EDB64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DF1443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FA40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45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90855D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35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AC11E60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937F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7E9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AD6C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E0C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CF48BC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7C33A6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353E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B4BE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46427EBC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EBBE72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C50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D0BF61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B734B4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8E12E6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2FC449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45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67C614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0B9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BEA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69254783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349E0A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3C6378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297ECD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AE74775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3D3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0C665D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1E2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CB1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739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33F56D1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6FFD07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6DE7C0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884FD7BD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MARKS)</w:t>
      </w:r>
    </w:p>
    <w:p w14:paraId="33474B1F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0A9E5EBA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Three learners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Kenya High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Nairobi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discussing their future careers.</w:t>
      </w:r>
    </w:p>
    <w:p w14:paraId="44E11672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Moraa: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want to work in a hospital ensuring patients eat the right nutrients to recover."</w:t>
      </w:r>
    </w:p>
    <w:p w14:paraId="F15AEF92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Otieno: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want to manage large-scale food production in a five-star hotel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Kisumu</w:t>
      </w:r>
      <w:r>
        <w:rPr>
          <w:rFonts w:ascii="Comic Sans MS" w:cs="Times New Roman" w:eastAsia="Times New Roman" w:hAnsi="Comic Sans MS"/>
          <w:sz w:val="24"/>
          <w:szCs w:val="24"/>
        </w:rPr>
        <w:t>."</w:t>
      </w:r>
    </w:p>
    <w:p w14:paraId="539CE074">
      <w:pPr>
        <w:pStyle w:val="style0"/>
        <w:numPr>
          <w:ilvl w:val="0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Wanjiku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want to study the chemical composition of food to improve shelf life."</w:t>
      </w:r>
    </w:p>
    <w:p w14:paraId="0D16765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career Moraa is describing.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 </w:t>
      </w:r>
      <w:r>
        <w:rPr>
          <w:rFonts w:ascii="Comic Sans MS" w:cs="Times New Roman" w:eastAsia="Times New Roman" w:hAnsi="Comic Sans MS"/>
          <w:sz w:val="24"/>
          <w:szCs w:val="24"/>
        </w:rPr>
        <w:t>(1 mark)</w:t>
      </w:r>
    </w:p>
    <w:p w14:paraId="80814C1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other careers related to Foods and Nutrition not mentioned by the learners. (2 marks)</w:t>
      </w:r>
    </w:p>
    <w:p w14:paraId="46C2BC61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_______________________________.</w:t>
      </w:r>
    </w:p>
    <w:p w14:paraId="C2210E2C">
      <w:pPr>
        <w:pStyle w:val="style0"/>
        <w:numPr>
          <w:ilvl w:val="0"/>
          <w:numId w:val="5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50FE7CDE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6F5B0CC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Identify the layouts shown above as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34C6394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4132604</wp:posOffset>
            </wp:positionH>
            <wp:positionV relativeFrom="paragraph">
              <wp:posOffset>-3810</wp:posOffset>
            </wp:positionV>
            <wp:extent cx="2420639" cy="1613140"/>
            <wp:effectExtent l="0" t="0" r="0" b="6350"/>
            <wp:wrapNone/>
            <wp:docPr id="1028" name="Picture 2" descr="16 Compact U-Shaped Kitchen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20639" cy="161314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2527539" cy="1543373"/>
            <wp:effectExtent l="0" t="0" r="6350" b="0"/>
            <wp:docPr id="1029" name="Picture 1" descr="Understanding the Pros and Cons of an L-Shaped IKEA Kitchen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27539" cy="154337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DCB1B70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X: __________________________________ Y: __________________________________</w:t>
      </w:r>
    </w:p>
    <w:p w14:paraId="D578D8D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whether the following statement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>:</w:t>
      </w:r>
    </w:p>
    <w:p w14:paraId="9E89C5D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"An Island kitchen layout is ideal for very small, narrow rooms." [___________] (1 mark)</w:t>
      </w:r>
    </w:p>
    <w:p w14:paraId="7D93E8FC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Food Spoilage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Food Poisoning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based on the illustrations.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947"/>
        <w:gridCol w:w="5947"/>
      </w:tblGrid>
      <w:tr w14:paraId="A1420077">
        <w:trPr>
          <w:trHeight w:val="326" w:hRule="atLeast"/>
        </w:trPr>
        <w:tc>
          <w:tcPr>
            <w:tcW w:w="5947" w:type="dxa"/>
            <w:tcBorders/>
          </w:tcPr>
          <w:p w14:paraId="8AC1E313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Food spoilage</w:t>
            </w:r>
          </w:p>
        </w:tc>
        <w:tc>
          <w:tcPr>
            <w:tcW w:w="5947" w:type="dxa"/>
            <w:tcBorders/>
          </w:tcPr>
          <w:p w14:paraId="13EBD32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Food poisoning</w:t>
            </w:r>
          </w:p>
        </w:tc>
      </w:tr>
      <w:tr w14:paraId="3D263164">
        <w:tblPrEx/>
        <w:trPr>
          <w:trHeight w:val="340" w:hRule="atLeast"/>
        </w:trPr>
        <w:tc>
          <w:tcPr>
            <w:tcW w:w="5947" w:type="dxa"/>
            <w:tcBorders/>
          </w:tcPr>
          <w:p w14:paraId="453D2EBE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947" w:type="dxa"/>
            <w:tcBorders/>
          </w:tcPr>
          <w:p w14:paraId="A12C499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0ABD3F2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signs of food spoilage you can see or smell. (3 marks)</w:t>
      </w:r>
    </w:p>
    <w:p w14:paraId="D3CEB649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53D57E60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F2ACE24">
      <w:pPr>
        <w:pStyle w:val="style0"/>
        <w:numPr>
          <w:ilvl w:val="0"/>
          <w:numId w:val="6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</w:p>
    <w:p w14:paraId="CB463821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7644D0C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Classify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laundry items shown below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C376E9F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4072255</wp:posOffset>
            </wp:positionH>
            <wp:positionV relativeFrom="paragraph">
              <wp:posOffset>1905</wp:posOffset>
            </wp:positionV>
            <wp:extent cx="1500504" cy="1500505"/>
            <wp:effectExtent l="0" t="0" r="4445" b="4445"/>
            <wp:wrapNone/>
            <wp:docPr id="1030" name="Picture 5" descr="Buy Pure And Natural Soap Flakes 500g Online | Carrefour Keny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00504" cy="15005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1414732" cy="1628208"/>
            <wp:effectExtent l="0" t="0" r="0" b="0"/>
            <wp:docPr id="1031" name="Picture 3" descr="Clorox® Bleach | Clorox Singapor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14732" cy="162820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D2C832A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               ______________________________</w:t>
      </w:r>
    </w:p>
    <w:p w14:paraId="FE6E219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AE9705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80E65B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correct procedure for rinsing a white cotton garment. (3 marks)</w:t>
      </w:r>
    </w:p>
    <w:p w14:paraId="789B60E6">
      <w:pPr>
        <w:pStyle w:val="style0"/>
        <w:numPr>
          <w:ilvl w:val="0"/>
          <w:numId w:val="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6F960CE">
      <w:pPr>
        <w:pStyle w:val="style0"/>
        <w:numPr>
          <w:ilvl w:val="0"/>
          <w:numId w:val="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6A65908">
      <w:pPr>
        <w:pStyle w:val="style0"/>
        <w:numPr>
          <w:ilvl w:val="0"/>
          <w:numId w:val="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>_</w:t>
      </w:r>
    </w:p>
    <w:p w14:paraId="0544EF03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5C00DBA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which stitch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Temporary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which is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Permanent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by their names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680C45E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3002639</wp:posOffset>
            </wp:positionH>
            <wp:positionV relativeFrom="paragraph">
              <wp:posOffset>116564</wp:posOffset>
            </wp:positionV>
            <wp:extent cx="1914525" cy="146050"/>
            <wp:effectExtent l="0" t="0" r="9525" b="6350"/>
            <wp:wrapNone/>
            <wp:docPr id="1032" name="Picture 6" descr="TYPES OF STITCHES IN SEWING There are different types of stitches used for  different purposes in sewing. We will be looking at a few of the common  ones 1. STRAIGHT STITCH :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/>
                    <a:srcRect l="2703" t="22022" r="-2703" b="71840"/>
                    <a:stretch/>
                  </pic:blipFill>
                  <pic:spPr>
                    <a:xfrm rot="0">
                      <a:off x="0" y="0"/>
                      <a:ext cx="1914525" cy="146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1915063" cy="146649"/>
            <wp:effectExtent l="0" t="0" r="0" b="6350"/>
            <wp:docPr id="1033" name="Picture 7" descr="TYPES OF STITCHES IN SEWING There are different types of stitches used for  different purposes in sewing. We will be looking at a few of the common  ones 1. STRAIGHT STITCH :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/>
                  </pic:nvPicPr>
                  <pic:blipFill>
                    <a:blip r:embed="rId8" cstate="print"/>
                    <a:srcRect l="0" t="35742" r="0" b="58120"/>
                    <a:stretch/>
                  </pic:blipFill>
                  <pic:spPr>
                    <a:xfrm rot="0">
                      <a:off x="0" y="0"/>
                      <a:ext cx="1915063" cy="14664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13E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CE66C5D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Temporary: ________________________ Permanent: ___________________________</w:t>
      </w:r>
    </w:p>
    <w:p w14:paraId="59F30C5C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Matching: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Match the tool to its function.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040"/>
        <w:gridCol w:w="3576"/>
      </w:tblGrid>
      <w:tr w14:paraId="B0D64C88">
        <w:trPr/>
        <w:tc>
          <w:tcPr>
            <w:tcW w:w="0" w:type="auto"/>
            <w:tcBorders/>
            <w:hideMark/>
          </w:tcPr>
          <w:p w14:paraId="A82DDE3B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Tool</w:t>
            </w:r>
          </w:p>
        </w:tc>
        <w:tc>
          <w:tcPr>
            <w:tcW w:w="0" w:type="auto"/>
            <w:tcBorders/>
            <w:hideMark/>
          </w:tcPr>
          <w:p w14:paraId="BD7C994A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Function</w:t>
            </w:r>
          </w:p>
        </w:tc>
      </w:tr>
      <w:tr w14:paraId="1CCAA464">
        <w:tblPrEx/>
        <w:trPr/>
        <w:tc>
          <w:tcPr>
            <w:tcW w:w="0" w:type="auto"/>
            <w:tcBorders/>
            <w:hideMark/>
          </w:tcPr>
          <w:p w14:paraId="EC962B6A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i. Tracing wheel</w:t>
            </w:r>
          </w:p>
        </w:tc>
        <w:tc>
          <w:tcPr>
            <w:tcW w:w="0" w:type="auto"/>
            <w:tcBorders/>
            <w:hideMark/>
          </w:tcPr>
          <w:p w14:paraId="AC3945B0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A. Measuring body parts</w:t>
            </w:r>
          </w:p>
        </w:tc>
      </w:tr>
      <w:tr w14:paraId="3A784E4C">
        <w:tblPrEx/>
        <w:trPr/>
        <w:tc>
          <w:tcPr>
            <w:tcW w:w="0" w:type="auto"/>
            <w:tcBorders/>
            <w:hideMark/>
          </w:tcPr>
          <w:p w14:paraId="C34B9815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ii. Thimble</w:t>
            </w:r>
          </w:p>
        </w:tc>
        <w:tc>
          <w:tcPr>
            <w:tcW w:w="0" w:type="auto"/>
            <w:tcBorders/>
            <w:hideMark/>
          </w:tcPr>
          <w:p w14:paraId="D3363A30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B. Transferring markings</w:t>
            </w:r>
          </w:p>
        </w:tc>
      </w:tr>
      <w:tr w14:paraId="2D556802">
        <w:tblPrEx/>
        <w:trPr/>
        <w:tc>
          <w:tcPr>
            <w:tcW w:w="0" w:type="auto"/>
            <w:tcBorders/>
            <w:hideMark/>
          </w:tcPr>
          <w:p w14:paraId="31E70E7C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iii. Tape measure</w:t>
            </w:r>
          </w:p>
        </w:tc>
        <w:tc>
          <w:tcPr>
            <w:tcW w:w="0" w:type="auto"/>
            <w:tcBorders/>
            <w:hideMark/>
          </w:tcPr>
          <w:p w14:paraId="C05133CA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C. Protecting the finger</w:t>
            </w:r>
          </w:p>
        </w:tc>
      </w:tr>
      <w:tr w14:paraId="7750DA21">
        <w:tblPrEx/>
        <w:trPr/>
        <w:tc>
          <w:tcPr>
            <w:tcW w:w="0" w:type="auto"/>
            <w:tcBorders/>
            <w:hideMark/>
          </w:tcPr>
          <w:p w14:paraId="12895CE7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iv. Seam ripper</w:t>
            </w:r>
          </w:p>
        </w:tc>
        <w:tc>
          <w:tcPr>
            <w:tcW w:w="0" w:type="auto"/>
            <w:tcBorders/>
            <w:hideMark/>
          </w:tcPr>
          <w:p w14:paraId="3B8F9857">
            <w:pPr>
              <w:pStyle w:val="style0"/>
              <w:spacing w:before="0" w:after="480" w:lineRule="auto" w:line="36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D. Removing unwanted stitches</w:t>
            </w:r>
          </w:p>
        </w:tc>
      </w:tr>
    </w:tbl>
    <w:p w14:paraId="BBD9767B">
      <w:pPr>
        <w:pStyle w:val="style179"/>
        <w:numPr>
          <w:ilvl w:val="0"/>
          <w:numId w:val="4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why personal hygiene is critical for a Grade 10 learner during puberty. (3 marks)</w:t>
      </w:r>
    </w:p>
    <w:p w14:paraId="0EB40D4A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 "Dignity Kit." (2 marks)</w:t>
      </w:r>
    </w:p>
    <w:p w14:paraId="476F9103">
      <w:pPr>
        <w:pStyle w:val="style0"/>
        <w:spacing w:before="100" w:beforeAutospacing="true" w:after="100" w:afterAutospacing="true" w:lineRule="auto" w:line="36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14:paraId="D8A10F05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7E6E9EE4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92044CF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i/>
          <w:iCs/>
          <w:sz w:val="24"/>
          <w:szCs w:val="24"/>
        </w:rPr>
        <w:t>Answer all questions.</w:t>
      </w:r>
    </w:p>
    <w:p w14:paraId="B3C74E5C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Achieng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from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St. Mary's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Aboke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preparing a meal for her family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Nakuru</w:t>
      </w:r>
      <w:r>
        <w:rPr>
          <w:rFonts w:ascii="Comic Sans MS" w:cs="Times New Roman" w:eastAsia="Times New Roman" w:hAnsi="Comic Sans MS"/>
          <w:sz w:val="24"/>
          <w:szCs w:val="24"/>
        </w:rPr>
        <w:t>. She decides to cook beef by simmering it in a small amount of liquid for a long time and baking a cake in an oven.</w:t>
      </w:r>
    </w:p>
    <w:p w14:paraId="DD07C46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795B7F3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two methods of cooking </w:t>
      </w:r>
      <w:r>
        <w:rPr>
          <w:rFonts w:ascii="Comic Sans MS" w:cs="Times New Roman" w:eastAsia="Times New Roman" w:hAnsi="Comic Sans MS"/>
          <w:sz w:val="24"/>
          <w:szCs w:val="24"/>
        </w:rPr>
        <w:t>Achieng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using. (2 marks)</w:t>
      </w:r>
    </w:p>
    <w:p w14:paraId="15C08CBB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__________________________________ </w:t>
      </w:r>
    </w:p>
    <w:p w14:paraId="FD04F0AB">
      <w:pPr>
        <w:pStyle w:val="style0"/>
        <w:numPr>
          <w:ilvl w:val="0"/>
          <w:numId w:val="8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__________________________________</w:t>
      </w:r>
    </w:p>
    <w:p w14:paraId="0ADD064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Compare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Moist Heat and Dry Heat methods of cooking.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913"/>
        <w:gridCol w:w="5913"/>
      </w:tblGrid>
      <w:tr w14:paraId="BD95106E">
        <w:trPr>
          <w:trHeight w:val="339" w:hRule="atLeast"/>
        </w:trPr>
        <w:tc>
          <w:tcPr>
            <w:tcW w:w="5913" w:type="dxa"/>
            <w:tcBorders/>
          </w:tcPr>
          <w:p w14:paraId="5A325368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Moist Heat</w:t>
            </w:r>
          </w:p>
        </w:tc>
        <w:tc>
          <w:tcPr>
            <w:tcW w:w="5913" w:type="dxa"/>
            <w:tcBorders/>
          </w:tcPr>
          <w:p w14:paraId="C1BA755C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Dry Heat</w:t>
            </w:r>
          </w:p>
        </w:tc>
      </w:tr>
      <w:tr w14:paraId="EAB71F29">
        <w:tblPrEx/>
        <w:trPr>
          <w:trHeight w:val="353" w:hRule="atLeast"/>
        </w:trPr>
        <w:tc>
          <w:tcPr>
            <w:tcW w:w="5913" w:type="dxa"/>
            <w:tcBorders/>
          </w:tcPr>
          <w:p w14:paraId="0C0CBA55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913" w:type="dxa"/>
            <w:tcBorders/>
          </w:tcPr>
          <w:p w14:paraId="3860547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BD0E1712">
        <w:tblPrEx/>
        <w:trPr>
          <w:trHeight w:val="353" w:hRule="atLeast"/>
        </w:trPr>
        <w:tc>
          <w:tcPr>
            <w:tcW w:w="5913" w:type="dxa"/>
            <w:tcBorders/>
          </w:tcPr>
          <w:p w14:paraId="974EFEA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913" w:type="dxa"/>
            <w:tcBorders/>
          </w:tcPr>
          <w:p w14:paraId="EA267B4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9DCD8BF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preparation process of "Dicing" vegetables. (2 marks)</w:t>
      </w:r>
    </w:p>
    <w:p w14:paraId="CF61C8D8">
      <w:pPr>
        <w:pStyle w:val="style0"/>
        <w:numPr>
          <w:ilvl w:val="0"/>
          <w:numId w:val="9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4750D95">
      <w:pPr>
        <w:pStyle w:val="style0"/>
        <w:numPr>
          <w:ilvl w:val="0"/>
          <w:numId w:val="9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58A38526">
      <w:pPr>
        <w:pStyle w:val="style0"/>
        <w:numPr>
          <w:ilvl w:val="0"/>
          <w:numId w:val="9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ED89B599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FD1B95C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3002280</wp:posOffset>
            </wp:positionH>
            <wp:positionV relativeFrom="paragraph">
              <wp:posOffset>290830</wp:posOffset>
            </wp:positionV>
            <wp:extent cx="1009014" cy="2380615"/>
            <wp:effectExtent l="0" t="0" r="635" b="635"/>
            <wp:wrapNone/>
            <wp:docPr id="1034" name="Picture 9" descr="Betadine Antiseptic First Aid Spray, Povidone-iodine 5%, Infection  Protection, Kills Germs In Minor Cuts Scrapes And Burns, No Sting Promise,  No Alcohol or Hydrogen Peroxide, 3 FL OZ in Kenya | Whizz Ointment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009014" cy="238061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4658360</wp:posOffset>
            </wp:positionH>
            <wp:positionV relativeFrom="paragraph">
              <wp:posOffset>290830</wp:posOffset>
            </wp:positionV>
            <wp:extent cx="2130425" cy="1897380"/>
            <wp:effectExtent l="0" t="0" r="3175" b="7620"/>
            <wp:wrapNone/>
            <wp:docPr id="1035" name="Picture 10" descr="FEITA Twizzers Precision Tweezers Set of 4 Stainless Steel Tweezers for  Jewellery, Crafts, Beads, Nail Art : Amazon.co.uk: DIY &amp; Tool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0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130425" cy="18973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 the use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any three items found in the kit shown. (6 marks)</w:t>
      </w:r>
    </w:p>
    <w:p w14:paraId="1ED903E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inline distL="0" distT="0" distB="0" distR="0">
            <wp:extent cx="2070339" cy="1337506"/>
            <wp:effectExtent l="0" t="0" r="6350" b="0"/>
            <wp:docPr id="1036" name="Picture 8" descr="Wero Swiss® Forte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070339" cy="133750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FDEB650D">
      <w:pPr>
        <w:pStyle w:val="style0"/>
        <w:spacing w:before="100" w:beforeAutospacing="true" w:after="100" w:afterAutospacing="true" w:lineRule="auto" w:line="240"/>
        <w:ind w:left="708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X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Z</w:t>
      </w:r>
    </w:p>
    <w:p w14:paraId="D2BC360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85940FE">
      <w:pPr>
        <w:pStyle w:val="style0"/>
        <w:spacing w:before="100" w:beforeAutospacing="true" w:after="100" w:afterAutospacing="true" w:lineRule="auto" w:line="240"/>
        <w:ind w:left="4956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Y</w:t>
      </w:r>
    </w:p>
    <w:p w14:paraId="E546B27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258"/>
        <w:gridCol w:w="8256"/>
      </w:tblGrid>
      <w:tr w14:paraId="282019F6">
        <w:trPr>
          <w:trHeight w:val="339" w:hRule="atLeast"/>
        </w:trPr>
        <w:tc>
          <w:tcPr>
            <w:tcW w:w="3258" w:type="dxa"/>
            <w:tcBorders/>
          </w:tcPr>
          <w:p w14:paraId="257705F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Item</w:t>
            </w:r>
          </w:p>
        </w:tc>
        <w:tc>
          <w:tcPr>
            <w:tcW w:w="8256" w:type="dxa"/>
            <w:tcBorders/>
          </w:tcPr>
          <w:p w14:paraId="240019A5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 xml:space="preserve">Use </w:t>
            </w:r>
          </w:p>
        </w:tc>
      </w:tr>
      <w:tr w14:paraId="644F5A5F">
        <w:tblPrEx/>
        <w:trPr>
          <w:trHeight w:val="353" w:hRule="atLeast"/>
        </w:trPr>
        <w:tc>
          <w:tcPr>
            <w:tcW w:w="3258" w:type="dxa"/>
            <w:tcBorders/>
          </w:tcPr>
          <w:p w14:paraId="1D31AC6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X</w:t>
            </w:r>
          </w:p>
        </w:tc>
        <w:tc>
          <w:tcPr>
            <w:tcW w:w="8256" w:type="dxa"/>
            <w:tcBorders/>
          </w:tcPr>
          <w:p w14:paraId="85CAA44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577C33B9">
        <w:tblPrEx/>
        <w:trPr>
          <w:trHeight w:val="353" w:hRule="atLeast"/>
        </w:trPr>
        <w:tc>
          <w:tcPr>
            <w:tcW w:w="3258" w:type="dxa"/>
            <w:tcBorders/>
          </w:tcPr>
          <w:p w14:paraId="EE68799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Y</w:t>
            </w:r>
          </w:p>
        </w:tc>
        <w:tc>
          <w:tcPr>
            <w:tcW w:w="8256" w:type="dxa"/>
            <w:tcBorders/>
          </w:tcPr>
          <w:p w14:paraId="362EC79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15131ADC">
        <w:tblPrEx/>
        <w:trPr>
          <w:trHeight w:val="353" w:hRule="atLeast"/>
        </w:trPr>
        <w:tc>
          <w:tcPr>
            <w:tcW w:w="3258" w:type="dxa"/>
            <w:tcBorders/>
          </w:tcPr>
          <w:p w14:paraId="BF415EE9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Z</w:t>
            </w:r>
          </w:p>
        </w:tc>
        <w:tc>
          <w:tcPr>
            <w:tcW w:w="8256" w:type="dxa"/>
            <w:tcBorders/>
          </w:tcPr>
          <w:p w14:paraId="02809C8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566DB0B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First Aid procedure for a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Scald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injury. (4 marks)</w:t>
      </w:r>
    </w:p>
    <w:p w14:paraId="DC0EE631">
      <w:pPr>
        <w:pStyle w:val="style0"/>
        <w:numPr>
          <w:ilvl w:val="0"/>
          <w:numId w:val="10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6459866">
      <w:pPr>
        <w:pStyle w:val="style0"/>
        <w:numPr>
          <w:ilvl w:val="0"/>
          <w:numId w:val="10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54F987AC">
      <w:pPr>
        <w:pStyle w:val="style0"/>
        <w:numPr>
          <w:ilvl w:val="0"/>
          <w:numId w:val="10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DE778206">
      <w:pPr>
        <w:pStyle w:val="style0"/>
        <w:numPr>
          <w:ilvl w:val="0"/>
          <w:numId w:val="10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35BC3DE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0AB408D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Categorize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houses shown below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tbl>
      <w:tblPr>
        <w:tblStyle w:val="style154"/>
        <w:tblW w:w="0" w:type="auto"/>
        <w:tblInd w:w="1548" w:type="dxa"/>
        <w:tblLook w:val="04A0" w:firstRow="1" w:lastRow="0" w:firstColumn="1" w:lastColumn="0" w:noHBand="0" w:noVBand="1"/>
      </w:tblPr>
      <w:tblGrid>
        <w:gridCol w:w="3690"/>
        <w:gridCol w:w="4088"/>
      </w:tblGrid>
      <w:tr w14:paraId="6A7F6446">
        <w:trPr>
          <w:trHeight w:val="3151" w:hRule="atLeast"/>
        </w:trPr>
        <w:tc>
          <w:tcPr>
            <w:tcW w:w="3690" w:type="dxa"/>
            <w:tcBorders/>
          </w:tcPr>
          <w:p w14:paraId="D36F848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false" relativeHeight="9" behindDoc="false" locked="false" layoutInCell="true" allowOverlap="true">
                  <wp:simplePos x="0" y="0"/>
                  <wp:positionH relativeFrom="column">
                    <wp:posOffset>-8710</wp:posOffset>
                  </wp:positionH>
                  <wp:positionV relativeFrom="paragraph">
                    <wp:posOffset>179190</wp:posOffset>
                  </wp:positionV>
                  <wp:extent cx="1979295" cy="1315720"/>
                  <wp:effectExtent l="0" t="0" r="1905" b="0"/>
                  <wp:wrapNone/>
                  <wp:docPr id="1037" name="Picture 11" descr="Before Urbanization African Lived in Grass Thatched Houses Stock Photo -  Image of nnatural, african: 240434870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1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979295" cy="131572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8427FB64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  <w:p w14:paraId="BC479DE0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  <w:p w14:paraId="44D28607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  <w:p w14:paraId="FDDC64B1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4088" w:type="dxa"/>
            <w:tcBorders/>
          </w:tcPr>
          <w:p w14:paraId="A016EEAF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false" relativeHeight="10" behindDoc="false" locked="false" layoutInCell="true" allowOverlap="true">
                  <wp:simplePos x="0" y="0"/>
                  <wp:positionH relativeFrom="column">
                    <wp:posOffset>73491</wp:posOffset>
                  </wp:positionH>
                  <wp:positionV relativeFrom="paragraph">
                    <wp:posOffset>34936</wp:posOffset>
                  </wp:positionV>
                  <wp:extent cx="1880559" cy="1880559"/>
                  <wp:effectExtent l="0" t="0" r="5715" b="5715"/>
                  <wp:wrapNone/>
                  <wp:docPr id="1038" name="Picture 13" descr="Modern 3 Bedroom Bungalow House (Ref 3014) | 3 bedroom bungalow design, 3  bedroom bungalow floor plan, Modern bungalow house design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3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880559" cy="1880559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14:paraId="8EFFB6AF">
        <w:tblPrEx/>
        <w:trPr>
          <w:trHeight w:val="314" w:hRule="atLeast"/>
        </w:trPr>
        <w:tc>
          <w:tcPr>
            <w:tcW w:w="3690" w:type="dxa"/>
            <w:tcBorders/>
          </w:tcPr>
          <w:p w14:paraId="B9736ED6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4088" w:type="dxa"/>
            <w:tcBorders/>
          </w:tcPr>
          <w:p w14:paraId="29D47BAA">
            <w:pPr>
              <w:pStyle w:val="style0"/>
              <w:spacing w:before="100" w:beforeAutospacing="true" w:after="100" w:afterAutospacing="true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2E45079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(b)</w:t>
      </w:r>
    </w:p>
    <w:p w14:paraId="2D02B43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care of the cleaning equipment shown in the images. (4 marks)</w:t>
      </w:r>
    </w:p>
    <w:p w14:paraId="6B906B8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inline distL="0" distT="0" distB="0" distR="0">
            <wp:extent cx="1352044" cy="1317743"/>
            <wp:effectExtent l="0" t="0" r="635" b="0"/>
            <wp:docPr id="1039" name="Picture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5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52044" cy="131774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E354706A">
      <w:pPr>
        <w:pStyle w:val="style0"/>
        <w:numPr>
          <w:ilvl w:val="0"/>
          <w:numId w:val="11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C59F549E">
      <w:pPr>
        <w:pStyle w:val="style0"/>
        <w:numPr>
          <w:ilvl w:val="0"/>
          <w:numId w:val="11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E558B29">
      <w:pPr>
        <w:pStyle w:val="style0"/>
        <w:numPr>
          <w:ilvl w:val="0"/>
          <w:numId w:val="11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3197D4EC">
      <w:pPr>
        <w:pStyle w:val="style0"/>
        <w:numPr>
          <w:ilvl w:val="0"/>
          <w:numId w:val="11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3D736D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interrelationship between the Kitchen and the Dining Room. (3 marks)</w:t>
      </w:r>
    </w:p>
    <w:p w14:paraId="0CC5D3B8">
      <w:pPr>
        <w:pStyle w:val="style0"/>
        <w:numPr>
          <w:ilvl w:val="0"/>
          <w:numId w:val="12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39D26FC">
      <w:pPr>
        <w:pStyle w:val="style0"/>
        <w:numPr>
          <w:ilvl w:val="0"/>
          <w:numId w:val="12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6F1069FE">
      <w:pPr>
        <w:pStyle w:val="style0"/>
        <w:numPr>
          <w:ilvl w:val="0"/>
          <w:numId w:val="12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19D9F978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Classify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following foods into their respective nutrient groups: (3 marks)</w:t>
      </w:r>
    </w:p>
    <w:p w14:paraId="DED8BFD1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Cassava: ___________________________</w:t>
      </w:r>
    </w:p>
    <w:p w14:paraId="14AFADCD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Beans: _____________________________</w:t>
      </w:r>
    </w:p>
    <w:p w14:paraId="45F29386">
      <w:pPr>
        <w:pStyle w:val="style0"/>
        <w:numPr>
          <w:ilvl w:val="0"/>
          <w:numId w:val="1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Spinach: ___________________________</w:t>
      </w:r>
    </w:p>
    <w:p w14:paraId="E9FFCDC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Discuss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causes and management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Scurvy</w:t>
      </w:r>
      <w:r>
        <w:rPr>
          <w:rFonts w:ascii="Comic Sans MS" w:cs="Times New Roman" w:eastAsia="Times New Roman" w:hAnsi="Comic Sans MS"/>
          <w:sz w:val="24"/>
          <w:szCs w:val="24"/>
        </w:rPr>
        <w:t>. (4 marks)</w:t>
      </w:r>
    </w:p>
    <w:p w14:paraId="4EB3CC1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Causes </w:t>
      </w:r>
    </w:p>
    <w:p w14:paraId="E3777DDD">
      <w:pPr>
        <w:pStyle w:val="style0"/>
        <w:numPr>
          <w:ilvl w:val="0"/>
          <w:numId w:val="14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74AFD66">
      <w:pPr>
        <w:pStyle w:val="style0"/>
        <w:numPr>
          <w:ilvl w:val="0"/>
          <w:numId w:val="14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4C08C9EB">
      <w:pPr>
        <w:pStyle w:val="style0"/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Management </w:t>
      </w:r>
    </w:p>
    <w:p w14:paraId="B9047EE2">
      <w:pPr>
        <w:pStyle w:val="style0"/>
        <w:numPr>
          <w:ilvl w:val="0"/>
          <w:numId w:val="15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2C1A4254">
      <w:pPr>
        <w:pStyle w:val="style0"/>
        <w:numPr>
          <w:ilvl w:val="0"/>
          <w:numId w:val="15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33EC33D0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12" behindDoc="false" locked="false" layoutInCell="true" allowOverlap="true">
            <wp:simplePos x="0" y="0"/>
            <wp:positionH relativeFrom="column">
              <wp:posOffset>423509</wp:posOffset>
            </wp:positionH>
            <wp:positionV relativeFrom="paragraph">
              <wp:posOffset>358032</wp:posOffset>
            </wp:positionV>
            <wp:extent cx="2337759" cy="1109037"/>
            <wp:effectExtent l="0" t="0" r="5715" b="0"/>
            <wp:wrapNone/>
            <wp:docPr id="1040" name="Picture 16" descr="5 Step Tutorial Showing How To Sew An Open Seam - The Creative Curator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6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37759" cy="110903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4391025</wp:posOffset>
            </wp:positionH>
            <wp:positionV relativeFrom="paragraph">
              <wp:posOffset>309245</wp:posOffset>
            </wp:positionV>
            <wp:extent cx="1992629" cy="1134745"/>
            <wp:effectExtent l="0" t="0" r="7620" b="8255"/>
            <wp:wrapNone/>
            <wp:docPr id="1041" name="Picture 1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8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92629" cy="113474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seams labelled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B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1A1C19D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82D8B7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1625" cy="301625"/>
                <wp:effectExtent l="0" t="0" r="0" b="0"/>
                <wp:docPr id="1042" name="Rectangle 17" descr="French Seam Construction Tutorial - Sailrite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1625" cy="301625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42" filled="f" stroked="f" alt="French Seam Construction Tutorial - Sailrite" style="margin-left:0.0pt;margin-top:0.0pt;width:23.75pt;height:23.75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</w:p>
    <w:p w14:paraId="AFA31D0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96E169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</w:t>
      </w:r>
      <w:r>
        <w:rPr>
          <w:rFonts w:ascii="Comic Sans MS" w:cs="Times New Roman" w:eastAsia="Times New Roman" w:hAnsi="Comic Sans MS"/>
          <w:sz w:val="24"/>
          <w:szCs w:val="24"/>
        </w:rPr>
        <w:t>A: __________________________________ B: __________________________________</w:t>
      </w:r>
    </w:p>
    <w:p w14:paraId="9A15B7A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four qualities of a well-made seam. (4 marks)</w:t>
      </w:r>
    </w:p>
    <w:p w14:paraId="1D0D055A">
      <w:pPr>
        <w:pStyle w:val="style0"/>
        <w:numPr>
          <w:ilvl w:val="0"/>
          <w:numId w:val="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87D4308F">
      <w:pPr>
        <w:pStyle w:val="style0"/>
        <w:numPr>
          <w:ilvl w:val="0"/>
          <w:numId w:val="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F3C10196">
      <w:pPr>
        <w:pStyle w:val="style0"/>
        <w:numPr>
          <w:ilvl w:val="0"/>
          <w:numId w:val="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EA43ABEA">
      <w:pPr>
        <w:pStyle w:val="style0"/>
        <w:numPr>
          <w:ilvl w:val="0"/>
          <w:numId w:val="3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0BE79F0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to manage fullness using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Gathers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4B6EF914"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33B2D1F"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40BBBB63">
      <w:pPr>
        <w:pStyle w:val="style0"/>
        <w:numPr>
          <w:ilvl w:val="0"/>
          <w:numId w:val="16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33AA9A83">
      <w:pPr>
        <w:pStyle w:val="style179"/>
        <w:numPr>
          <w:ilvl w:val="0"/>
          <w:numId w:val="4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(a)</w:t>
      </w:r>
    </w:p>
    <w:p w14:paraId="7839ED5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how a learner can identify a cotton </w:t>
      </w:r>
      <w:r>
        <w:rPr>
          <w:rFonts w:ascii="Comic Sans MS" w:cs="Times New Roman" w:eastAsia="Times New Roman" w:hAnsi="Comic Sans MS"/>
          <w:sz w:val="24"/>
          <w:szCs w:val="24"/>
        </w:rPr>
        <w:t>fibre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using the burning test. (4 marks)</w:t>
      </w:r>
    </w:p>
    <w:p w14:paraId="F59287D8">
      <w:pPr>
        <w:pStyle w:val="style0"/>
        <w:numPr>
          <w:ilvl w:val="0"/>
          <w:numId w:val="1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87580F9C">
      <w:pPr>
        <w:pStyle w:val="style0"/>
        <w:numPr>
          <w:ilvl w:val="0"/>
          <w:numId w:val="1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251ED336">
      <w:pPr>
        <w:pStyle w:val="style0"/>
        <w:numPr>
          <w:ilvl w:val="0"/>
          <w:numId w:val="1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F8926B66">
      <w:pPr>
        <w:pStyle w:val="style0"/>
        <w:numPr>
          <w:ilvl w:val="0"/>
          <w:numId w:val="17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C60592B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rights of a consumer when buying goods in a shop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Eldoret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6ACFD771">
      <w:pPr>
        <w:pStyle w:val="style0"/>
        <w:numPr>
          <w:ilvl w:val="0"/>
          <w:numId w:val="18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BE0DDB64">
      <w:pPr>
        <w:pStyle w:val="style0"/>
        <w:numPr>
          <w:ilvl w:val="0"/>
          <w:numId w:val="18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1E6411CD">
      <w:pPr>
        <w:pStyle w:val="style0"/>
        <w:numPr>
          <w:ilvl w:val="0"/>
          <w:numId w:val="18"/>
        </w:numPr>
        <w:spacing w:before="100" w:beforeAutospacing="true" w:after="100" w:afterAutospacing="true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_________________</w:t>
      </w: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</w:t>
      </w:r>
    </w:p>
    <w:p w14:paraId="DCACB39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part of the sewing machine that holds the thread inside the machine. (1 mark)</w:t>
      </w:r>
    </w:p>
    <w:p w14:paraId="9463849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        ______________________________________________</w:t>
      </w:r>
    </w:p>
    <w:p w14:paraId="A4A764E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A1ED172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E957EF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0608A54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9658910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C055162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3E4459D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C8BFC61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EB545A6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080B31E5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GRADE 10 HOMESCIENCE MARKING SCHEME</w:t>
      </w:r>
    </w:p>
    <w:p w14:paraId="DFE651A2">
      <w:pPr>
        <w:pStyle w:val="style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A (30 MARKS)</w:t>
      </w:r>
    </w:p>
    <w:p w14:paraId="71EC98FE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1: </w:t>
      </w:r>
    </w:p>
    <w:p w14:paraId="8DE7823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Dietician / Nutritionist. (1 mark) </w:t>
      </w:r>
    </w:p>
    <w:p w14:paraId="E68C120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</w:rPr>
        <w:t xml:space="preserve"> Food Stylist, Caterer, Food Researcher, Public Health Officer, Chef, Food Journalist. (2 marks)</w:t>
      </w:r>
    </w:p>
    <w:p w14:paraId="8B3C5B62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2: </w:t>
      </w:r>
    </w:p>
    <w:p w14:paraId="F2ED5A6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(a) X: U-shaped layout. Y: L-shaped layout. (2 marks) </w:t>
      </w:r>
    </w:p>
    <w:p w14:paraId="91FE97E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(b) FALSE. (An Island layout requires significant space). (1 mark)</w:t>
      </w:r>
    </w:p>
    <w:p w14:paraId="661B237B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3: </w:t>
      </w:r>
    </w:p>
    <w:p w14:paraId="21FEBAB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Food Spoilage is the physical/chemical change that makes food undesirable (visible signs like mold). Food Poisoning is an illness caused by consuming toxins or bacteria in food (often not visible). (2 marks) (b) 1. </w:t>
      </w:r>
      <w:r>
        <w:rPr>
          <w:rFonts w:ascii="Comic Sans MS" w:hAnsi="Comic Sans MS"/>
        </w:rPr>
        <w:t>Unpleasant smell.</w:t>
      </w:r>
      <w:r>
        <w:rPr>
          <w:rFonts w:ascii="Comic Sans MS" w:hAnsi="Comic Sans MS"/>
        </w:rPr>
        <w:t xml:space="preserve"> 2. Change in texture (slime/softness). 3. Change in color (browning/spots). (3 marks)</w:t>
      </w:r>
    </w:p>
    <w:p w14:paraId="289CF6D8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4: </w:t>
      </w:r>
    </w:p>
    <w:p w14:paraId="8D0AD46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Bleach: Laundry Agent/Stain Remover. Soap Flakes: Detergent. (2 marks) </w:t>
      </w:r>
    </w:p>
    <w:p w14:paraId="7B324A5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Rinse in plenty of warm water to remove suds, follow with cold water, </w:t>
      </w:r>
      <w:r>
        <w:rPr>
          <w:rFonts w:ascii="Comic Sans MS" w:hAnsi="Comic Sans MS"/>
        </w:rPr>
        <w:t>then</w:t>
      </w:r>
      <w:r>
        <w:rPr>
          <w:rFonts w:ascii="Comic Sans MS" w:hAnsi="Comic Sans MS"/>
        </w:rPr>
        <w:t xml:space="preserve"> add a laundry blue or fabric softener in the final rinse if needed. (3 marks)</w:t>
      </w:r>
    </w:p>
    <w:p w14:paraId="C624DE6E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5: </w:t>
      </w:r>
    </w:p>
    <w:p w14:paraId="1D43367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Temporary: </w:t>
      </w:r>
      <w:r>
        <w:rPr>
          <w:rFonts w:ascii="Comic Sans MS" w:hAnsi="Comic Sans MS"/>
        </w:rPr>
        <w:t>Basting. Perm</w:t>
      </w:r>
      <w:r>
        <w:rPr>
          <w:rFonts w:ascii="Comic Sans MS" w:hAnsi="Comic Sans MS"/>
        </w:rPr>
        <w:t>anent: Backstitch</w:t>
      </w:r>
      <w:r>
        <w:rPr>
          <w:rFonts w:ascii="Comic Sans MS" w:hAnsi="Comic Sans MS"/>
        </w:rPr>
        <w:t>. (2 marks)</w:t>
      </w:r>
    </w:p>
    <w:p w14:paraId="F3D41BD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(b) </w:t>
      </w:r>
      <w:r>
        <w:rPr>
          <w:rFonts w:ascii="Comic Sans MS" w:hAnsi="Comic Sans MS"/>
        </w:rPr>
        <w:t>i</w:t>
      </w:r>
      <w:r>
        <w:rPr>
          <w:rFonts w:ascii="Comic Sans MS" w:hAnsi="Comic Sans MS"/>
        </w:rPr>
        <w:t xml:space="preserve"> - B, ii - C, iii - A, iv - D. (4 marks)</w:t>
      </w:r>
    </w:p>
    <w:p w14:paraId="FC4A972E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6: </w:t>
      </w:r>
    </w:p>
    <w:p w14:paraId="8319A24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To manage increased sweat production (body odor), manage hormonal skin changes (acne), and maintain reproductive health/menstrual hygiene. (3 marks) </w:t>
      </w:r>
    </w:p>
    <w:p w14:paraId="1BC1D1A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(b) A kit containing essential hygiene supplies (pads, soap, underwear, towels) used to maintain hygiene and confidence, especially during menstruation. (2 marks)</w:t>
      </w:r>
    </w:p>
    <w:p w14:paraId="D319BE7E">
      <w:pPr>
        <w:pStyle w:val="style2"/>
        <w:rPr>
          <w:rFonts w:ascii="Comic Sans MS" w:hAnsi="Comic Sans MS"/>
          <w:sz w:val="24"/>
          <w:szCs w:val="24"/>
        </w:rPr>
      </w:pPr>
    </w:p>
    <w:p w14:paraId="84C94733">
      <w:pPr>
        <w:pStyle w:val="style2"/>
        <w:rPr>
          <w:rFonts w:ascii="Comic Sans MS" w:hAnsi="Comic Sans MS"/>
          <w:sz w:val="24"/>
          <w:szCs w:val="24"/>
        </w:rPr>
      </w:pPr>
    </w:p>
    <w:p w14:paraId="246174C0">
      <w:pPr>
        <w:pStyle w:val="style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B (50 MARKS)</w:t>
      </w:r>
    </w:p>
    <w:p w14:paraId="3F5F90AB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7: </w:t>
      </w:r>
    </w:p>
    <w:p w14:paraId="7EA8A98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1. </w:t>
      </w:r>
      <w:r>
        <w:rPr>
          <w:rFonts w:ascii="Comic Sans MS" w:hAnsi="Comic Sans MS"/>
        </w:rPr>
        <w:t>Stewing (beef).</w:t>
      </w:r>
      <w:r>
        <w:rPr>
          <w:rFonts w:ascii="Comic Sans MS" w:hAnsi="Comic Sans MS"/>
        </w:rPr>
        <w:t xml:space="preserve"> 2. Baking (cake). (2 marks) </w:t>
      </w:r>
    </w:p>
    <w:p w14:paraId="51322F49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Moist heat uses liquid or steam to transfer heat (e.g., boiling), keeping food soft. Dry heat uses air, fat, or radiation (e.g., roasting), often creating a crisp exterior. (4 marks) </w:t>
      </w:r>
    </w:p>
    <w:p w14:paraId="52B7E812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(c) Cutting food into small, uniform cubes. (2 marks)</w:t>
      </w:r>
    </w:p>
    <w:p w14:paraId="A35AB4E3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8: </w:t>
      </w:r>
    </w:p>
    <w:p w14:paraId="58524C5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(a</w:t>
      </w:r>
      <w:r>
        <w:rPr>
          <w:rFonts w:ascii="Comic Sans MS" w:hAnsi="Comic Sans MS"/>
        </w:rPr>
        <w:t xml:space="preserve">) 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1. Bandages (secure dressings). 2. Antiseptic (clean wounds). 3. Tweezers (remove spl</w:t>
      </w:r>
      <w:r>
        <w:rPr>
          <w:rFonts w:ascii="Comic Sans MS" w:hAnsi="Comic Sans MS"/>
        </w:rPr>
        <w:t>inters)</w:t>
      </w:r>
      <w:r>
        <w:rPr>
          <w:rFonts w:ascii="Comic Sans MS" w:hAnsi="Comic Sans MS"/>
        </w:rPr>
        <w:t xml:space="preserve">. (6 marks) </w:t>
      </w:r>
    </w:p>
    <w:p w14:paraId="1C72E7E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(b) Place the affected area under cool running water for 10-20 minutes. Do not apply fats/oils. Cover loosely with a sterile dressing. (4 marks)</w:t>
      </w:r>
    </w:p>
    <w:p w14:paraId="4776F855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9: </w:t>
      </w:r>
    </w:p>
    <w:p w14:paraId="FB0237B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(a) Traditional house (e.g., thatched roof) and Modern house (e.g., stone/tiled bungalow). (2 marks) </w:t>
      </w:r>
    </w:p>
    <w:p w14:paraId="25D7F7C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(Broom) Store hanging or standing on the handle to avoid bending bristles. </w:t>
      </w:r>
    </w:p>
    <w:p w14:paraId="770F7DA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Wash plastic ones in warm soapy water and dry thoroughly. (4 marks) </w:t>
      </w:r>
    </w:p>
    <w:p w14:paraId="35050CD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(c) They should be adjacent/next to each other to ensure food is served hot and to minimize the distance covered by the person serving. (3 marks)</w:t>
      </w:r>
    </w:p>
    <w:p w14:paraId="5BAE1FDB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10: </w:t>
      </w:r>
    </w:p>
    <w:p w14:paraId="230D070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Cassava: Carbohydrates. Beans: Proteins. Spinach: Vitamins/Minerals. (3 marks) </w:t>
      </w:r>
    </w:p>
    <w:p w14:paraId="9723B98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(b) Cause: Deficiency of Vitamin C. Management: Consume citrus fruits (lemons, oranges), tomatoes, and green leafy vegetables. (4 marks)</w:t>
      </w:r>
    </w:p>
    <w:p w14:paraId="0D5BDAB0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11: </w:t>
      </w:r>
    </w:p>
    <w:p w14:paraId="ABEE47C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A: Open Seam. B: French </w:t>
      </w:r>
      <w:r>
        <w:rPr>
          <w:rFonts w:ascii="Comic Sans MS" w:hAnsi="Comic Sans MS"/>
        </w:rPr>
        <w:t>Seam</w:t>
      </w:r>
      <w:r>
        <w:rPr>
          <w:rFonts w:ascii="Comic Sans MS" w:hAnsi="Comic Sans MS"/>
        </w:rPr>
        <w:t>. (2 marks)</w:t>
      </w:r>
    </w:p>
    <w:p w14:paraId="975A58D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(b) 1. </w:t>
      </w:r>
      <w:r>
        <w:rPr>
          <w:rFonts w:ascii="Comic Sans MS" w:hAnsi="Comic Sans MS"/>
        </w:rPr>
        <w:t>Even width.</w:t>
      </w:r>
      <w:r>
        <w:rPr>
          <w:rFonts w:ascii="Comic Sans MS" w:hAnsi="Comic Sans MS"/>
        </w:rPr>
        <w:t xml:space="preserve"> 2. Firmly stitched. 3. Well-pressed/flat. 4. Neatly finished edges. (4 marks) </w:t>
      </w:r>
    </w:p>
    <w:p w14:paraId="62A43EA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(c) Make two rows of running stitches, pull the threads to create small folds, and distribute them evenly across the fabric width. (3 marks)</w:t>
      </w:r>
    </w:p>
    <w:p w14:paraId="DA92A9F1">
      <w:pPr>
        <w:pStyle w:val="style94"/>
        <w:rPr>
          <w:rFonts w:ascii="Comic Sans MS" w:hAnsi="Comic Sans MS"/>
          <w:b/>
          <w:bCs/>
        </w:rPr>
      </w:pPr>
    </w:p>
    <w:p w14:paraId="B27461C7">
      <w:pPr>
        <w:pStyle w:val="style9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12: </w:t>
      </w:r>
    </w:p>
    <w:p w14:paraId="831814A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Burns quickly with a yellow flame, smells like burning paper, and leaves a fine, grey feathery ash. (4 marks) </w:t>
      </w:r>
    </w:p>
    <w:p w14:paraId="2657587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1. </w:t>
      </w:r>
      <w:r>
        <w:rPr>
          <w:rFonts w:ascii="Comic Sans MS" w:hAnsi="Comic Sans MS"/>
        </w:rPr>
        <w:t>Right to safety.</w:t>
      </w:r>
      <w:r>
        <w:rPr>
          <w:rFonts w:ascii="Comic Sans MS" w:hAnsi="Comic Sans MS"/>
        </w:rPr>
        <w:t xml:space="preserve"> 2. Right to information. 3. Right to choose. (3 marks) </w:t>
      </w:r>
    </w:p>
    <w:bookmarkStart w:id="1" w:name="_GoBack"/>
    <w:bookmarkEnd w:id="1"/>
    <w:p w14:paraId="6B1008A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(c) The Bobbin. (1 mark)</w:t>
      </w:r>
    </w:p>
    <w:p w14:paraId="D61FD13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5142DC2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F6AA031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CAF1747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EDF3CF6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p w14:paraId="E260430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b/>
          <w:bCs/>
          <w:sz w:val="24"/>
          <w:szCs w:val="24"/>
        </w:rPr>
      </w:pPr>
    </w:p>
    <w:sectPr>
      <w:pgSz w:w="12240" w:h="15840" w:orient="portrait"/>
      <w:pgMar w:top="720" w:right="100" w:bottom="0" w:left="284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">
    <w:nsid w:val="00000003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6C0EE9C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7">
    <w:nsid w:val="00000007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hybridMultilevel"/>
    <w:tmpl w:val="8C0C3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64D6E6A2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1">
    <w:nsid w:val="0000000B"/>
    <w:multiLevelType w:val="multilevel"/>
    <w:tmpl w:val="625615E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2">
    <w:nsid w:val="0000000C"/>
    <w:multiLevelType w:val="multilevel"/>
    <w:tmpl w:val="7E4A539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D"/>
    <w:multiLevelType w:val="multilevel"/>
    <w:tmpl w:val="D75EDA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multilevel"/>
    <w:tmpl w:val="DFDECB8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7">
    <w:nsid w:val="00000011"/>
    <w:multiLevelType w:val="multilevel"/>
    <w:tmpl w:val="DF14C3EE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num w:numId="1">
    <w:abstractNumId w:val="13"/>
  </w:num>
  <w:num w:numId="2">
    <w:abstractNumId w:val="5"/>
  </w:num>
  <w:num w:numId="3">
    <w:abstractNumId w:val="10"/>
  </w:num>
  <w:num w:numId="4">
    <w:abstractNumId w:val="9"/>
  </w:num>
  <w:num w:numId="5">
    <w:abstractNumId w:val="11"/>
  </w:num>
  <w:num w:numId="6">
    <w:abstractNumId w:val="17"/>
  </w:num>
  <w:num w:numId="7">
    <w:abstractNumId w:val="0"/>
  </w:num>
  <w:num w:numId="8">
    <w:abstractNumId w:val="16"/>
  </w:num>
  <w:num w:numId="9">
    <w:abstractNumId w:val="8"/>
  </w:num>
  <w:num w:numId="10">
    <w:abstractNumId w:val="4"/>
  </w:num>
  <w:num w:numId="11">
    <w:abstractNumId w:val="15"/>
  </w:num>
  <w:num w:numId="12">
    <w:abstractNumId w:val="3"/>
  </w:num>
  <w:num w:numId="13">
    <w:abstractNumId w:val="12"/>
  </w:num>
  <w:num w:numId="14">
    <w:abstractNumId w:val="7"/>
  </w:num>
  <w:num w:numId="15">
    <w:abstractNumId w:val="14"/>
  </w:num>
  <w:num w:numId="16">
    <w:abstractNumId w:val="6"/>
  </w:num>
  <w:num w:numId="17">
    <w:abstractNumId w:val="1"/>
  </w:num>
  <w:num w:numId="18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2 Char_d766aca2-4d63-4539-a805-74bb8d767481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4cb03348-12fd-40fc-886b-a262b0591f9e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c7b3db1f-e937-44f7-9667-3bbabac7fef2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customStyle="1" w:styleId="style4102">
    <w:name w:val="export-sheets-button"/>
    <w:basedOn w:val="style65"/>
    <w:next w:val="style4102"/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theme" Target="theme/theme1.xml"/><Relationship Id="rId11" Type="http://schemas.openxmlformats.org/officeDocument/2006/relationships/image" Target="media/image9.jpeg"/><Relationship Id="rId10" Type="http://schemas.openxmlformats.org/officeDocument/2006/relationships/image" Target="media/image8.jpeg"/><Relationship Id="rId21" Type="http://schemas.openxmlformats.org/officeDocument/2006/relationships/customXml" Target="../customXml/item1.xml"/><Relationship Id="rId13" Type="http://schemas.openxmlformats.org/officeDocument/2006/relationships/image" Target="media/image11.jpeg"/><Relationship Id="rId12" Type="http://schemas.openxmlformats.org/officeDocument/2006/relationships/image" Target="media/image10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7.jpeg"/><Relationship Id="rId15" Type="http://schemas.openxmlformats.org/officeDocument/2006/relationships/image" Target="media/image12.jpeg"/><Relationship Id="rId14" Type="http://schemas.openxmlformats.org/officeDocument/2006/relationships/image" Target="media/image3.png"/><Relationship Id="rId17" Type="http://schemas.openxmlformats.org/officeDocument/2006/relationships/styles" Target="styles.xml"/><Relationship Id="rId16" Type="http://schemas.openxmlformats.org/officeDocument/2006/relationships/image" Target="media/image4.png"/><Relationship Id="rId5" Type="http://schemas.openxmlformats.org/officeDocument/2006/relationships/image" Target="media/image4.jpeg"/><Relationship Id="rId19" Type="http://schemas.openxmlformats.org/officeDocument/2006/relationships/settings" Target="settings.xml"/><Relationship Id="rId6" Type="http://schemas.openxmlformats.org/officeDocument/2006/relationships/image" Target="media/image5.jpeg"/><Relationship Id="rId18" Type="http://schemas.openxmlformats.org/officeDocument/2006/relationships/fontTable" Target="fontTable.xml"/><Relationship Id="rId7" Type="http://schemas.openxmlformats.org/officeDocument/2006/relationships/image" Target="media/image2.pn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5B3AC-7BC6-4199-B764-4D36D6FF9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1242</Words>
  <Pages>1</Pages>
  <Characters>9510</Characters>
  <Application>WPS Office</Application>
  <DocSecurity>0</DocSecurity>
  <Paragraphs>296</Paragraphs>
  <ScaleCrop>false</ScaleCrop>
  <Company>Aspose</Company>
  <LinksUpToDate>false</LinksUpToDate>
  <CharactersWithSpaces>10673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2026-07-23T16:37:20Z</dcterms:created>
  <dc:creator>doc2pdf</dc:creator>
  <lastModifiedBy>Infinix X669</lastModifiedBy>
  <dcterms:modified xsi:type="dcterms:W3CDTF">2026-07-23T16:37:21Z</dcterms:modified>
  <revision>27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28996e5e48f94612a5879bc826d33a46_23</vt:lpwstr>
  </property>
</Properties>
</file>