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FD55BA0">
      <w:pPr>
        <w:pStyle w:val="style0"/>
        <w:rPr>
          <w:b/>
          <w:bCs/>
          <w:sz w:val="36"/>
          <w:szCs w:val="36"/>
        </w:rPr>
      </w:pPr>
      <w:r>
        <w:rPr>
          <w:b/>
          <w:bCs/>
          <w:noProof/>
          <w:sz w:val="48"/>
          <w:szCs w:val="48"/>
        </w:rPr>
        <w:drawing>
          <wp:anchor distT="0" distB="0" distL="114300" distR="114300" simplePos="false" relativeHeight="2" behindDoc="false" locked="false" layoutInCell="true" allowOverlap="tru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28725" cy="1228725"/>
            <wp:effectExtent l="0" t="0" r="9525" b="9525"/>
            <wp:wrapSquare wrapText="bothSides"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228725" cy="12287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48"/>
          <w:szCs w:val="48"/>
        </w:rPr>
        <w:t>THE G8 EXAMINATION</w:t>
      </w:r>
    </w:p>
    <w:p w14:paraId="672905CE">
      <w:pPr>
        <w:pStyle w:val="style0"/>
        <w:rPr>
          <w:bCs/>
          <w:i/>
          <w:sz w:val="32"/>
          <w:szCs w:val="32"/>
        </w:rPr>
      </w:pPr>
      <w:r>
        <w:rPr>
          <w:bCs/>
          <w:i/>
          <w:sz w:val="32"/>
          <w:szCs w:val="32"/>
        </w:rPr>
        <w:t>Kenya Certificate of Secondary Education</w:t>
      </w:r>
    </w:p>
    <w:p w14:paraId="08FA750F">
      <w:pPr>
        <w:pStyle w:val="style0"/>
        <w:rPr>
          <w:b/>
          <w:iCs/>
          <w:szCs w:val="28"/>
        </w:rPr>
      </w:pPr>
      <w:r>
        <w:rPr>
          <w:b/>
          <w:iCs/>
          <w:szCs w:val="28"/>
        </w:rPr>
        <w:t>FORM 4 TERM 2- JUNE 2026</w:t>
      </w:r>
    </w:p>
    <w:p w14:paraId="0B697700">
      <w:pPr>
        <w:pStyle w:val="style0"/>
        <w:spacing w:after="0" w:lineRule="auto" w:line="360"/>
        <w:rPr>
          <w:rFonts w:ascii="Times New Roman" w:eastAsia="Calibri" w:hAnsi="Times New Roman"/>
          <w:b/>
          <w:bCs/>
          <w:kern w:val="0"/>
          <w:sz w:val="18"/>
          <w:szCs w:val="18"/>
        </w:rPr>
      </w:pP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 xml:space="preserve">  565/2   </w:t>
      </w: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ab/>
      </w: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 xml:space="preserve">  </w:t>
      </w: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ab/>
      </w: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 xml:space="preserve">BUSINESS STUDIES </w:t>
      </w: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ab/>
      </w: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ab/>
      </w: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>PAPER 2</w:t>
      </w:r>
    </w:p>
    <w:p w14:paraId="6806F777">
      <w:pPr>
        <w:pStyle w:val="style0"/>
        <w:pBdr>
          <w:bottom w:val="single" w:sz="4" w:space="3" w:color="auto"/>
        </w:pBdr>
        <w:spacing w:after="0" w:lineRule="auto" w:line="360"/>
        <w:ind w:right="-567"/>
        <w:rPr>
          <w:rFonts w:ascii="Times New Roman" w:eastAsia="Calibri" w:hAnsi="Times New Roman"/>
          <w:b/>
          <w:bCs/>
          <w:kern w:val="0"/>
          <w:sz w:val="18"/>
          <w:szCs w:val="18"/>
        </w:rPr>
      </w:pP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 xml:space="preserve">   FORM </w:t>
      </w: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 xml:space="preserve">FOUR  </w:t>
      </w: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ab/>
      </w: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 xml:space="preserve">  TIME: 2½ HOURS</w:t>
      </w:r>
    </w:p>
    <w:p w14:paraId="6E508078">
      <w:pPr>
        <w:pStyle w:val="style0"/>
        <w:spacing w:after="0" w:lineRule="auto" w:line="360"/>
        <w:rPr>
          <w:rFonts w:ascii="Times New Roman" w:eastAsia="Calibri" w:hAnsi="Times New Roman"/>
          <w:kern w:val="0"/>
          <w:sz w:val="18"/>
          <w:szCs w:val="18"/>
        </w:rPr>
      </w:pP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 xml:space="preserve">Name: </w:t>
      </w:r>
      <w:r>
        <w:rPr>
          <w:rFonts w:ascii="Times New Roman" w:eastAsia="Calibri" w:hAnsi="Times New Roman"/>
          <w:kern w:val="0"/>
          <w:sz w:val="18"/>
          <w:szCs w:val="18"/>
        </w:rPr>
        <w:t>………………………………………….…….……</w:t>
      </w:r>
      <w:r>
        <w:rPr>
          <w:rFonts w:ascii="Times New Roman" w:eastAsia="Calibri" w:hAnsi="Times New Roman"/>
          <w:kern w:val="0"/>
          <w:sz w:val="18"/>
          <w:szCs w:val="18"/>
        </w:rPr>
        <w:tab/>
      </w:r>
      <w:r>
        <w:rPr>
          <w:rFonts w:ascii="Times New Roman" w:eastAsia="Calibri" w:hAnsi="Times New Roman"/>
          <w:b/>
          <w:kern w:val="0"/>
          <w:sz w:val="18"/>
          <w:szCs w:val="18"/>
        </w:rPr>
        <w:t>Adm No</w:t>
      </w:r>
      <w:r>
        <w:rPr>
          <w:rFonts w:ascii="Times New Roman" w:eastAsia="Calibri" w:hAnsi="Times New Roman"/>
          <w:kern w:val="0"/>
          <w:sz w:val="18"/>
          <w:szCs w:val="18"/>
        </w:rPr>
        <w:t>: …</w:t>
      </w:r>
    </w:p>
    <w:p w14:paraId="215D7F8B">
      <w:pPr>
        <w:pStyle w:val="style0"/>
        <w:spacing w:after="0" w:lineRule="auto" w:line="360"/>
        <w:ind w:right="-142"/>
        <w:rPr>
          <w:rFonts w:ascii="Times New Roman" w:eastAsia="Calibri" w:hAnsi="Times New Roman"/>
          <w:b/>
          <w:kern w:val="0"/>
          <w:sz w:val="18"/>
          <w:szCs w:val="18"/>
        </w:rPr>
      </w:pP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>Stream</w:t>
      </w:r>
      <w:r>
        <w:rPr>
          <w:rFonts w:ascii="Times New Roman" w:eastAsia="Calibri" w:hAnsi="Times New Roman"/>
          <w:kern w:val="0"/>
          <w:sz w:val="18"/>
          <w:szCs w:val="18"/>
        </w:rPr>
        <w:t xml:space="preserve">: ……………………….. </w:t>
      </w:r>
      <w:r>
        <w:rPr>
          <w:rFonts w:ascii="Times New Roman" w:eastAsia="Calibri" w:hAnsi="Times New Roman"/>
          <w:b/>
          <w:bCs/>
          <w:kern w:val="0"/>
          <w:sz w:val="18"/>
          <w:szCs w:val="18"/>
        </w:rPr>
        <w:t>Signature</w:t>
      </w:r>
      <w:r>
        <w:rPr>
          <w:rFonts w:ascii="Times New Roman" w:eastAsia="Calibri" w:hAnsi="Times New Roman"/>
          <w:kern w:val="0"/>
          <w:sz w:val="18"/>
          <w:szCs w:val="18"/>
        </w:rPr>
        <w:t>: ……….......</w:t>
      </w:r>
      <w:r>
        <w:rPr>
          <w:rFonts w:ascii="Times New Roman" w:eastAsia="Calibri" w:hAnsi="Times New Roman"/>
          <w:kern w:val="0"/>
          <w:sz w:val="18"/>
          <w:szCs w:val="18"/>
        </w:rPr>
        <w:tab/>
      </w:r>
      <w:r>
        <w:rPr>
          <w:rFonts w:ascii="Times New Roman" w:eastAsia="Calibri" w:hAnsi="Times New Roman"/>
          <w:kern w:val="0"/>
          <w:sz w:val="18"/>
          <w:szCs w:val="18"/>
        </w:rPr>
        <w:t xml:space="preserve">                            </w:t>
      </w:r>
    </w:p>
    <w:p w14:paraId="1AF2CC64">
      <w:pPr>
        <w:pStyle w:val="style0"/>
        <w:spacing w:after="200" w:lineRule="auto" w:line="360"/>
        <w:rPr>
          <w:rFonts w:ascii="Times New Roman" w:eastAsia="Calibri" w:hAnsi="Times New Roman"/>
          <w:b/>
          <w:i/>
          <w:iCs/>
          <w:kern w:val="0"/>
          <w:sz w:val="18"/>
          <w:szCs w:val="18"/>
          <w:u w:val="single"/>
        </w:rPr>
      </w:pPr>
      <w:r>
        <w:rPr>
          <w:rFonts w:ascii="Times New Roman" w:eastAsia="Calibri" w:hAnsi="Times New Roman"/>
          <w:b/>
          <w:i/>
          <w:kern w:val="0"/>
          <w:sz w:val="18"/>
          <w:szCs w:val="18"/>
        </w:rPr>
        <w:t xml:space="preserve">  </w:t>
      </w:r>
      <w:r>
        <w:rPr>
          <w:rFonts w:ascii="Times New Roman" w:eastAsia="Calibri" w:hAnsi="Times New Roman"/>
          <w:b/>
          <w:i/>
          <w:iCs/>
          <w:kern w:val="0"/>
          <w:sz w:val="18"/>
          <w:szCs w:val="18"/>
          <w:u w:val="single"/>
        </w:rPr>
        <w:t xml:space="preserve">Instructions to Candidates </w:t>
      </w:r>
    </w:p>
    <w:p w14:paraId="6F97EA72">
      <w:pPr>
        <w:pStyle w:val="style0"/>
        <w:numPr>
          <w:ilvl w:val="0"/>
          <w:numId w:val="1"/>
        </w:numPr>
        <w:spacing w:after="0" w:lineRule="auto" w:line="360"/>
        <w:contextualSpacing/>
        <w:rPr>
          <w:rFonts w:ascii="Times New Roman" w:eastAsia="Calibri" w:hAnsi="Times New Roman"/>
          <w:b/>
          <w:i/>
          <w:iCs/>
          <w:kern w:val="0"/>
          <w:sz w:val="18"/>
          <w:szCs w:val="18"/>
        </w:rPr>
      </w:pPr>
      <w:r>
        <w:rPr>
          <w:rFonts w:ascii="Times New Roman" w:eastAsia="Calibri" w:hAnsi="Times New Roman"/>
          <w:i/>
          <w:iCs/>
          <w:kern w:val="0"/>
          <w:sz w:val="18"/>
          <w:szCs w:val="18"/>
        </w:rPr>
        <w:t>Write your name and Admission number in the spaces provided above.</w:t>
      </w:r>
    </w:p>
    <w:p w14:paraId="320A1A9D">
      <w:pPr>
        <w:pStyle w:val="style0"/>
        <w:numPr>
          <w:ilvl w:val="0"/>
          <w:numId w:val="1"/>
        </w:numPr>
        <w:spacing w:after="0" w:lineRule="auto" w:line="360"/>
        <w:contextualSpacing/>
        <w:rPr>
          <w:rFonts w:ascii="Times New Roman" w:eastAsia="Calibri" w:hAnsi="Times New Roman"/>
          <w:b/>
          <w:i/>
          <w:iCs/>
          <w:kern w:val="0"/>
          <w:sz w:val="18"/>
          <w:szCs w:val="18"/>
        </w:rPr>
      </w:pPr>
      <w:r>
        <w:rPr>
          <w:rFonts w:ascii="Times New Roman" w:eastAsia="Calibri" w:hAnsi="Times New Roman"/>
          <w:i/>
          <w:iCs/>
          <w:kern w:val="0"/>
          <w:sz w:val="18"/>
          <w:szCs w:val="18"/>
        </w:rPr>
        <w:t>Sign and write the date of examination in the spaces provided above</w:t>
      </w:r>
    </w:p>
    <w:p w14:paraId="48ABD4F9">
      <w:pPr>
        <w:pStyle w:val="style0"/>
        <w:numPr>
          <w:ilvl w:val="0"/>
          <w:numId w:val="1"/>
        </w:numPr>
        <w:tabs>
          <w:tab w:val="left" w:leader="none" w:pos="420"/>
        </w:tabs>
        <w:spacing w:after="0" w:lineRule="auto" w:line="360"/>
        <w:rPr>
          <w:rFonts w:ascii="Times New Roman" w:eastAsia="Calibri" w:hAnsi="Times New Roman"/>
          <w:i/>
          <w:iCs/>
          <w:kern w:val="0"/>
          <w:sz w:val="18"/>
          <w:szCs w:val="18"/>
          <w:u w:val="single"/>
        </w:rPr>
      </w:pPr>
      <w:r>
        <w:rPr>
          <w:rFonts w:ascii="Times New Roman" w:eastAsia="Calibri" w:hAnsi="Times New Roman"/>
          <w:i/>
          <w:iCs/>
          <w:kern w:val="0"/>
          <w:sz w:val="18"/>
          <w:szCs w:val="18"/>
        </w:rPr>
        <w:t xml:space="preserve">This paper consists of </w:t>
      </w:r>
      <w:r>
        <w:rPr>
          <w:rFonts w:ascii="Times New Roman" w:eastAsia="Calibri" w:hAnsi="Times New Roman"/>
          <w:b/>
          <w:i/>
          <w:iCs/>
          <w:kern w:val="0"/>
          <w:sz w:val="18"/>
          <w:szCs w:val="18"/>
        </w:rPr>
        <w:t>SIX</w:t>
      </w:r>
      <w:r>
        <w:rPr>
          <w:rFonts w:ascii="Times New Roman" w:eastAsia="Calibri" w:hAnsi="Times New Roman"/>
          <w:i/>
          <w:iCs/>
          <w:kern w:val="0"/>
          <w:sz w:val="18"/>
          <w:szCs w:val="18"/>
        </w:rPr>
        <w:t xml:space="preserve"> questions</w:t>
      </w:r>
    </w:p>
    <w:p w14:paraId="0316296E">
      <w:pPr>
        <w:pStyle w:val="style0"/>
        <w:numPr>
          <w:ilvl w:val="0"/>
          <w:numId w:val="1"/>
        </w:numPr>
        <w:tabs>
          <w:tab w:val="left" w:leader="none" w:pos="420"/>
        </w:tabs>
        <w:spacing w:after="0" w:lineRule="auto" w:line="360"/>
        <w:rPr>
          <w:rFonts w:ascii="Times New Roman" w:eastAsia="Calibri" w:hAnsi="Times New Roman"/>
          <w:i/>
          <w:iCs/>
          <w:kern w:val="0"/>
          <w:sz w:val="18"/>
          <w:szCs w:val="18"/>
          <w:u w:val="single"/>
        </w:rPr>
      </w:pPr>
      <w:r>
        <w:rPr>
          <w:rFonts w:ascii="Times New Roman" w:eastAsia="Calibri" w:hAnsi="Times New Roman"/>
          <w:i/>
          <w:iCs/>
          <w:kern w:val="0"/>
          <w:sz w:val="18"/>
          <w:szCs w:val="18"/>
        </w:rPr>
        <w:t xml:space="preserve">Answer any </w:t>
      </w:r>
      <w:r>
        <w:rPr>
          <w:rFonts w:ascii="Times New Roman" w:eastAsia="Calibri" w:hAnsi="Times New Roman"/>
          <w:b/>
          <w:bCs/>
          <w:i/>
          <w:iCs/>
          <w:kern w:val="0"/>
          <w:sz w:val="18"/>
          <w:szCs w:val="18"/>
        </w:rPr>
        <w:t>FIVE</w:t>
      </w:r>
      <w:r>
        <w:rPr>
          <w:rFonts w:ascii="Times New Roman" w:eastAsia="Calibri" w:hAnsi="Times New Roman"/>
          <w:i/>
          <w:iCs/>
          <w:kern w:val="0"/>
          <w:sz w:val="18"/>
          <w:szCs w:val="18"/>
        </w:rPr>
        <w:t xml:space="preserve"> questions of your choice in the spaces provided.</w:t>
      </w:r>
    </w:p>
    <w:p w14:paraId="044013B1">
      <w:pPr>
        <w:pStyle w:val="style0"/>
        <w:numPr>
          <w:ilvl w:val="0"/>
          <w:numId w:val="1"/>
        </w:numPr>
        <w:tabs>
          <w:tab w:val="left" w:leader="none" w:pos="420"/>
        </w:tabs>
        <w:spacing w:after="0" w:lineRule="auto" w:line="360"/>
        <w:rPr>
          <w:rFonts w:ascii="Times New Roman" w:eastAsia="Calibri" w:hAnsi="Times New Roman"/>
          <w:i/>
          <w:iCs/>
          <w:kern w:val="0"/>
          <w:sz w:val="18"/>
          <w:szCs w:val="18"/>
          <w:u w:val="single"/>
        </w:rPr>
      </w:pPr>
      <w:r>
        <w:rPr>
          <w:rFonts w:ascii="Times New Roman" w:eastAsia="Calibri" w:hAnsi="Times New Roman"/>
          <w:i/>
          <w:iCs/>
          <w:kern w:val="0"/>
          <w:sz w:val="18"/>
          <w:szCs w:val="18"/>
        </w:rPr>
        <w:t>All questions carry equal marks</w:t>
      </w:r>
    </w:p>
    <w:p w14:paraId="29401FA8">
      <w:pPr>
        <w:pStyle w:val="style0"/>
        <w:numPr>
          <w:ilvl w:val="0"/>
          <w:numId w:val="1"/>
        </w:numPr>
        <w:spacing w:after="0" w:lineRule="auto" w:line="360"/>
        <w:contextualSpacing/>
        <w:rPr>
          <w:rFonts w:ascii="Times New Roman" w:eastAsia="Calibri" w:hAnsi="Times New Roman"/>
          <w:i/>
          <w:kern w:val="0"/>
          <w:sz w:val="18"/>
          <w:szCs w:val="18"/>
        </w:rPr>
      </w:pPr>
      <w:r>
        <w:rPr>
          <w:rFonts w:ascii="Times New Roman" w:eastAsia="Calibri" w:hAnsi="Times New Roman"/>
          <w:b/>
          <w:i/>
          <w:kern w:val="0"/>
          <w:sz w:val="18"/>
          <w:szCs w:val="18"/>
        </w:rPr>
        <w:t>This paper consists of 3 printed pages.</w:t>
      </w:r>
      <w:r>
        <w:rPr>
          <w:rFonts w:ascii="Times New Roman" w:eastAsia="Calibri" w:hAnsi="Times New Roman"/>
          <w:i/>
          <w:kern w:val="0"/>
          <w:sz w:val="18"/>
          <w:szCs w:val="18"/>
        </w:rPr>
        <w:t xml:space="preserve"> </w:t>
      </w:r>
      <w:r>
        <w:rPr>
          <w:rFonts w:ascii="Times New Roman" w:eastAsia="Calibri" w:hAnsi="Times New Roman"/>
          <w:b/>
          <w:i/>
          <w:kern w:val="0"/>
          <w:sz w:val="18"/>
          <w:szCs w:val="18"/>
        </w:rPr>
        <w:t>Candidates should check the question paper to ascertain that all the pages are printed as indicated and that no questions are missing.</w:t>
      </w:r>
    </w:p>
    <w:p w14:paraId="1C0B3CE7">
      <w:pPr>
        <w:pStyle w:val="style0"/>
        <w:numPr>
          <w:ilvl w:val="0"/>
          <w:numId w:val="1"/>
        </w:numPr>
        <w:spacing w:after="0" w:lineRule="auto" w:line="360"/>
        <w:contextualSpacing/>
        <w:rPr>
          <w:rFonts w:ascii="Times New Roman" w:eastAsia="Calibri" w:hAnsi="Times New Roman"/>
          <w:b/>
          <w:i/>
          <w:kern w:val="0"/>
          <w:sz w:val="18"/>
          <w:szCs w:val="18"/>
        </w:rPr>
      </w:pPr>
      <w:r>
        <w:rPr>
          <w:rFonts w:ascii="Times New Roman" w:eastAsia="Calibri" w:hAnsi="Times New Roman"/>
          <w:i/>
          <w:kern w:val="0"/>
          <w:sz w:val="18"/>
          <w:szCs w:val="18"/>
        </w:rPr>
        <w:t xml:space="preserve"> </w:t>
      </w:r>
      <w:r>
        <w:rPr>
          <w:rFonts w:ascii="Times New Roman" w:eastAsia="Calibri" w:hAnsi="Times New Roman"/>
          <w:b/>
          <w:i/>
          <w:kern w:val="0"/>
          <w:sz w:val="18"/>
          <w:szCs w:val="18"/>
        </w:rPr>
        <w:t>All your answers must be written in English.</w:t>
      </w:r>
    </w:p>
    <w:p w14:paraId="762C1C14">
      <w:pPr>
        <w:pStyle w:val="style0"/>
        <w:tabs>
          <w:tab w:val="left" w:leader="none" w:pos="810"/>
        </w:tabs>
        <w:spacing w:after="200" w:lineRule="auto" w:line="360"/>
        <w:ind w:left="-2" w:leftChars="-1" w:firstLine="1"/>
        <w:jc w:val="center"/>
        <w:rPr>
          <w:rFonts w:ascii="Times New Roman" w:eastAsia="Calibri" w:hAnsi="Times New Roman"/>
          <w:b/>
          <w:kern w:val="0"/>
          <w:sz w:val="18"/>
          <w:szCs w:val="18"/>
        </w:rPr>
      </w:pPr>
      <w:r>
        <w:rPr>
          <w:rFonts w:ascii="Times New Roman" w:eastAsia="Calibri" w:hAnsi="Times New Roman"/>
          <w:b/>
          <w:kern w:val="0"/>
          <w:sz w:val="18"/>
          <w:szCs w:val="18"/>
        </w:rPr>
        <w:t>For Examiner’s Use Only</w:t>
      </w:r>
    </w:p>
    <w:tbl>
      <w:tblPr>
        <w:tblStyle w:val="style154"/>
        <w:tblW w:w="629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1384"/>
        <w:gridCol w:w="2234"/>
        <w:gridCol w:w="2677"/>
      </w:tblGrid>
      <w:tr w14:paraId="62B6D708">
        <w:trPr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E2FA1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Question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5F534">
            <w:pPr>
              <w:pStyle w:val="style0"/>
              <w:widowControl w:val="false"/>
              <w:spacing w:after="200" w:lineRule="auto" w:line="360"/>
              <w:ind w:right="-76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Maximum Score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C8AD5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Candidate’s Score</w:t>
            </w:r>
          </w:p>
        </w:tc>
      </w:tr>
      <w:tr w14:paraId="79F8E3B6">
        <w:tblPrEx/>
        <w:trPr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43CF4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31775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20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D3E6">
            <w:pPr>
              <w:pStyle w:val="style0"/>
              <w:widowControl w:val="false"/>
              <w:spacing w:after="200" w:lineRule="auto" w:line="360"/>
              <w:jc w:val="both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</w:p>
        </w:tc>
      </w:tr>
      <w:tr w14:paraId="4ECC5E18">
        <w:tblPrEx/>
        <w:trPr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4B00E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2FB80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20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455A">
            <w:pPr>
              <w:pStyle w:val="style0"/>
              <w:widowControl w:val="false"/>
              <w:spacing w:after="200" w:lineRule="auto" w:line="360"/>
              <w:jc w:val="both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</w:p>
        </w:tc>
      </w:tr>
      <w:tr w14:paraId="7D52F40C">
        <w:tblPrEx/>
        <w:trPr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294BD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0DE38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20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CFBA">
            <w:pPr>
              <w:pStyle w:val="style0"/>
              <w:widowControl w:val="false"/>
              <w:spacing w:after="200" w:lineRule="auto" w:line="360"/>
              <w:jc w:val="both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</w:p>
        </w:tc>
      </w:tr>
      <w:tr w14:paraId="0BDE3EEF">
        <w:tblPrEx/>
        <w:trPr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97C9F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EE129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20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669">
            <w:pPr>
              <w:pStyle w:val="style0"/>
              <w:widowControl w:val="false"/>
              <w:spacing w:after="200" w:lineRule="auto" w:line="360"/>
              <w:jc w:val="both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</w:p>
        </w:tc>
      </w:tr>
      <w:tr w14:paraId="1B94DCBF">
        <w:tblPrEx/>
        <w:trPr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1008F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F4E75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20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B68C">
            <w:pPr>
              <w:pStyle w:val="style0"/>
              <w:widowControl w:val="false"/>
              <w:spacing w:after="200" w:lineRule="auto" w:line="360"/>
              <w:jc w:val="both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</w:p>
        </w:tc>
      </w:tr>
      <w:tr w14:paraId="745DF8B7">
        <w:tblPrEx/>
        <w:trPr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55498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6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B1074">
            <w:pPr>
              <w:pStyle w:val="style0"/>
              <w:widowControl w:val="false"/>
              <w:spacing w:after="200" w:lineRule="auto" w:line="360"/>
              <w:jc w:val="center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  <w:t>20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05AF">
            <w:pPr>
              <w:pStyle w:val="style0"/>
              <w:widowControl w:val="false"/>
              <w:spacing w:after="200" w:lineRule="auto" w:line="360"/>
              <w:jc w:val="both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</w:p>
        </w:tc>
      </w:tr>
      <w:tr w14:paraId="2F9F487E">
        <w:tblPrEx/>
        <w:trPr>
          <w:jc w:val="center"/>
        </w:trPr>
        <w:tc>
          <w:tcPr>
            <w:tcW w:w="3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B8522">
            <w:pPr>
              <w:pStyle w:val="style0"/>
              <w:widowControl w:val="false"/>
              <w:spacing w:after="200" w:lineRule="auto" w:line="360"/>
              <w:jc w:val="right"/>
              <w:rPr>
                <w:rFonts w:ascii="Times New Roman" w:eastAsia="Calibri" w:hAnsi="Times New Roman"/>
                <w:b/>
                <w:bCs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kern w:val="0"/>
                <w:sz w:val="18"/>
                <w:szCs w:val="18"/>
              </w:rPr>
              <w:t xml:space="preserve">Total 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3E8C">
            <w:pPr>
              <w:pStyle w:val="style0"/>
              <w:widowControl w:val="false"/>
              <w:spacing w:after="200" w:lineRule="auto" w:line="360"/>
              <w:jc w:val="both"/>
              <w:rPr>
                <w:rFonts w:ascii="Times New Roman" w:eastAsia="Calibri" w:hAnsi="Times New Roman"/>
                <w:b/>
                <w:kern w:val="0"/>
                <w:sz w:val="18"/>
                <w:szCs w:val="18"/>
              </w:rPr>
            </w:pPr>
          </w:p>
        </w:tc>
      </w:tr>
    </w:tbl>
    <w:p w14:paraId="5D9F66FC">
      <w:pPr>
        <w:pStyle w:val="style0"/>
        <w:spacing w:lineRule="auto" w:line="24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1a. Explain </w:t>
      </w:r>
      <w:r>
        <w:rPr>
          <w:rFonts w:ascii="Times New Roman" w:eastAsia="Calibri" w:hAnsi="Times New Roman"/>
          <w:b/>
        </w:rPr>
        <w:t>five</w:t>
      </w:r>
      <w:r>
        <w:rPr>
          <w:rFonts w:ascii="Times New Roman" w:eastAsia="Calibri" w:hAnsi="Times New Roman"/>
        </w:rPr>
        <w:t xml:space="preserve"> characteristics of human wants.</w:t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>(10 marks)</w:t>
      </w:r>
    </w:p>
    <w:p w14:paraId="473EB7D3">
      <w:pPr>
        <w:pStyle w:val="style0"/>
        <w:spacing w:lineRule="auto" w:line="24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b. Explain five circumstances under which a partnership may be dissolved.</w:t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 xml:space="preserve"> (10 marks)</w:t>
      </w:r>
    </w:p>
    <w:p w14:paraId="4C1EF12B">
      <w:pPr>
        <w:pStyle w:val="style0"/>
        <w:tabs>
          <w:tab w:val="left" w:leader="none" w:pos="851"/>
        </w:tabs>
        <w:spacing w:after="0" w:lineRule="auto" w:line="240"/>
        <w:ind w:left="426" w:hanging="426"/>
        <w:rPr>
          <w:rFonts w:ascii="Times New Roman" w:eastAsia="DengXian" w:hAnsi="Times New Roman"/>
          <w:kern w:val="0"/>
        </w:rPr>
      </w:pPr>
      <w:r>
        <w:rPr>
          <w:rFonts w:ascii="Times New Roman" w:eastAsia="DengXian" w:hAnsi="Times New Roman"/>
        </w:rPr>
        <w:t>2. a.</w:t>
      </w:r>
      <w:r>
        <w:rPr>
          <w:rFonts w:ascii="Times New Roman" w:eastAsia="DengXian" w:hAnsi="Times New Roman"/>
        </w:rPr>
        <w:t xml:space="preserve"> </w:t>
      </w:r>
      <w:r>
        <w:rPr>
          <w:rFonts w:ascii="Times New Roman" w:eastAsia="DengXian" w:hAnsi="Times New Roman"/>
        </w:rPr>
        <w:t>Explain five circumstances under which a firm may</w:t>
      </w:r>
      <w:r>
        <w:rPr>
          <w:rFonts w:ascii="Times New Roman" w:eastAsia="DengXian" w:hAnsi="Times New Roman"/>
        </w:rPr>
        <w:t xml:space="preserve"> acquire monopoly power.</w:t>
      </w:r>
      <w:r>
        <w:rPr>
          <w:rFonts w:ascii="Times New Roman" w:eastAsia="DengXian" w:hAnsi="Times New Roman"/>
        </w:rPr>
        <w:t xml:space="preserve"> (10 mks)</w:t>
      </w:r>
    </w:p>
    <w:p w14:paraId="5A16DE74">
      <w:pPr>
        <w:pStyle w:val="style0"/>
        <w:tabs>
          <w:tab w:val="left" w:leader="none" w:pos="851"/>
        </w:tabs>
        <w:spacing w:after="0" w:lineRule="auto" w:line="240"/>
        <w:ind w:left="426" w:hanging="426"/>
        <w:rPr>
          <w:rFonts w:ascii="Times New Roman" w:eastAsia="DengXian" w:hAnsi="Times New Roman"/>
        </w:rPr>
      </w:pPr>
      <w:r>
        <w:rPr>
          <w:rFonts w:ascii="Times New Roman" w:eastAsia="DengXian" w:hAnsi="Times New Roman"/>
        </w:rPr>
        <w:t xml:space="preserve"> </w:t>
      </w:r>
      <w:r>
        <w:rPr>
          <w:rFonts w:ascii="Times New Roman" w:eastAsia="DengXian" w:hAnsi="Times New Roman"/>
        </w:rPr>
        <w:t xml:space="preserve"> b. Explain five reasons why all banks prefer an open office plan.   </w:t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>(10mks)</w:t>
      </w:r>
    </w:p>
    <w:p w14:paraId="3A60EE32">
      <w:pPr>
        <w:pStyle w:val="style0"/>
        <w:tabs>
          <w:tab w:val="left" w:leader="none" w:pos="851"/>
        </w:tabs>
        <w:spacing w:after="0" w:lineRule="auto" w:line="240"/>
        <w:ind w:left="426" w:hanging="426"/>
        <w:rPr>
          <w:rFonts w:ascii="Times New Roman" w:eastAsia="DengXian" w:hAnsi="Times New Roman"/>
        </w:rPr>
      </w:pPr>
    </w:p>
    <w:p w14:paraId="339EB6C7">
      <w:pPr>
        <w:pStyle w:val="style0"/>
        <w:spacing w:before="0" w:beforeAutospacing="false" w:lineRule="auto" w:line="24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</w:rPr>
        <w:t>3 a</w:t>
      </w:r>
      <w:r>
        <w:rPr>
          <w:rFonts w:ascii="Times New Roman" w:eastAsia="Calibri" w:hAnsi="Times New Roman"/>
        </w:rPr>
        <w:t xml:space="preserve">. </w:t>
      </w:r>
      <w:r>
        <w:rPr>
          <w:rFonts w:ascii="Times New Roman" w:eastAsia="Calibri" w:hAnsi="Times New Roman"/>
          <w:kern w:val="0"/>
        </w:rPr>
        <w:t>The followin</w:t>
      </w:r>
      <w:r>
        <w:rPr>
          <w:rFonts w:ascii="Times New Roman" w:eastAsia="Calibri" w:hAnsi="Times New Roman"/>
          <w:kern w:val="0"/>
        </w:rPr>
        <w:t>g transactions relates to Siaka</w:t>
      </w:r>
      <w:r>
        <w:rPr>
          <w:rFonts w:ascii="Times New Roman" w:eastAsia="Calibri" w:hAnsi="Times New Roman"/>
          <w:kern w:val="0"/>
        </w:rPr>
        <w:t xml:space="preserve"> Traders for the month of December 2010.</w:t>
      </w:r>
    </w:p>
    <w:p w14:paraId="6AD6B620">
      <w:pPr>
        <w:pStyle w:val="style0"/>
        <w:spacing w:before="0" w:beforeAutospacing="false" w:lineRule="auto" w:line="240"/>
        <w:ind w:left="720" w:firstLine="72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Dec 1st   </w:t>
      </w:r>
      <w:r>
        <w:rPr>
          <w:rFonts w:ascii="Times New Roman" w:eastAsia="Calibri" w:hAnsi="Times New Roman"/>
          <w:kern w:val="0"/>
        </w:rPr>
        <w:t>started</w:t>
      </w:r>
      <w:r>
        <w:rPr>
          <w:rFonts w:ascii="Times New Roman" w:eastAsia="Calibri" w:hAnsi="Times New Roman"/>
          <w:kern w:val="0"/>
        </w:rPr>
        <w:t xml:space="preserve"> a business with sh. 200,000 in the Bank account.</w:t>
      </w:r>
    </w:p>
    <w:p w14:paraId="4A15CE8E">
      <w:pPr>
        <w:pStyle w:val="style0"/>
        <w:spacing w:before="0" w:beforeAutospacing="false" w:lineRule="auto" w:line="240"/>
        <w:ind w:left="720" w:firstLine="72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      2nd   Bought furniture for sh, 50,000 and paid by cheque</w:t>
      </w:r>
    </w:p>
    <w:p w14:paraId="41A1EAD6">
      <w:pPr>
        <w:pStyle w:val="style0"/>
        <w:spacing w:before="0" w:beforeAutospacing="false" w:lineRule="auto" w:line="240"/>
        <w:ind w:left="720" w:firstLine="72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      3rd    Sold goods on credit to Tila shs, 20,000; Katu 10,000</w:t>
      </w:r>
    </w:p>
    <w:p w14:paraId="7BBAF7FE">
      <w:pPr>
        <w:pStyle w:val="style0"/>
        <w:spacing w:before="0" w:beforeAutospacing="false" w:lineRule="auto" w:line="240"/>
        <w:ind w:left="720" w:firstLine="72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    </w:t>
      </w:r>
      <w:r>
        <w:rPr>
          <w:rFonts w:ascii="Times New Roman" w:eastAsia="Calibri" w:hAnsi="Times New Roman"/>
          <w:kern w:val="0"/>
        </w:rPr>
        <w:t xml:space="preserve"> </w:t>
      </w:r>
      <w:r>
        <w:rPr>
          <w:rFonts w:ascii="Times New Roman" w:eastAsia="Calibri" w:hAnsi="Times New Roman"/>
          <w:kern w:val="0"/>
        </w:rPr>
        <w:t xml:space="preserve"> 4th   Bought goods on credit from Kahama sh 30,000; Kanga shs. 40,000</w:t>
      </w:r>
    </w:p>
    <w:p w14:paraId="4EC8CCD3">
      <w:pPr>
        <w:pStyle w:val="style0"/>
        <w:spacing w:before="0" w:beforeAutospacing="false" w:lineRule="auto" w:line="240"/>
        <w:ind w:left="720" w:firstLine="72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     </w:t>
      </w:r>
      <w:r>
        <w:rPr>
          <w:rFonts w:ascii="Times New Roman" w:eastAsia="Calibri" w:hAnsi="Times New Roman"/>
          <w:kern w:val="0"/>
        </w:rPr>
        <w:t xml:space="preserve"> </w:t>
      </w:r>
      <w:r>
        <w:rPr>
          <w:rFonts w:ascii="Times New Roman" w:eastAsia="Calibri" w:hAnsi="Times New Roman"/>
          <w:kern w:val="0"/>
        </w:rPr>
        <w:t>5th   Returned faulty goods to Kahama sh 5,000</w:t>
      </w:r>
    </w:p>
    <w:p w14:paraId="086696BE">
      <w:pPr>
        <w:pStyle w:val="style0"/>
        <w:spacing w:before="0" w:beforeAutospacing="false" w:lineRule="auto" w:line="240"/>
        <w:ind w:left="720" w:firstLine="72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     </w:t>
      </w:r>
      <w:r>
        <w:rPr>
          <w:rFonts w:ascii="Times New Roman" w:eastAsia="Calibri" w:hAnsi="Times New Roman"/>
          <w:kern w:val="0"/>
        </w:rPr>
        <w:t xml:space="preserve"> </w:t>
      </w:r>
      <w:r>
        <w:rPr>
          <w:rFonts w:ascii="Times New Roman" w:eastAsia="Calibri" w:hAnsi="Times New Roman"/>
          <w:kern w:val="0"/>
        </w:rPr>
        <w:t>6th   Paid Kahama on account by cheque less 10% cash discount.</w:t>
      </w:r>
    </w:p>
    <w:p w14:paraId="62B1B390">
      <w:pPr>
        <w:pStyle w:val="style0"/>
        <w:spacing w:before="0" w:beforeAutospacing="false" w:lineRule="auto" w:line="240"/>
        <w:ind w:left="720" w:firstLine="72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     </w:t>
      </w:r>
      <w:r>
        <w:rPr>
          <w:rFonts w:ascii="Times New Roman" w:eastAsia="Calibri" w:hAnsi="Times New Roman"/>
          <w:kern w:val="0"/>
        </w:rPr>
        <w:t xml:space="preserve"> </w:t>
      </w:r>
      <w:r>
        <w:rPr>
          <w:rFonts w:ascii="Times New Roman" w:eastAsia="Calibri" w:hAnsi="Times New Roman"/>
          <w:kern w:val="0"/>
        </w:rPr>
        <w:t>7th   Received faulty goods from Katu shs. 2000</w:t>
      </w:r>
    </w:p>
    <w:p w14:paraId="56429286">
      <w:pPr>
        <w:pStyle w:val="style0"/>
        <w:spacing w:before="0" w:beforeAutospacing="false" w:lineRule="auto" w:line="240"/>
        <w:ind w:left="720" w:firstLine="72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     </w:t>
      </w:r>
      <w:r>
        <w:rPr>
          <w:rFonts w:ascii="Times New Roman" w:eastAsia="Calibri" w:hAnsi="Times New Roman"/>
          <w:kern w:val="0"/>
        </w:rPr>
        <w:t xml:space="preserve"> </w:t>
      </w:r>
      <w:r>
        <w:rPr>
          <w:rFonts w:ascii="Times New Roman" w:eastAsia="Calibri" w:hAnsi="Times New Roman"/>
          <w:kern w:val="0"/>
        </w:rPr>
        <w:t>8th   Received payment due from Tila and Katu by cheque less 5</w:t>
      </w:r>
      <w:r>
        <w:rPr>
          <w:rFonts w:ascii="Times New Roman" w:eastAsia="Calibri" w:hAnsi="Times New Roman"/>
          <w:kern w:val="0"/>
        </w:rPr>
        <w:t>% discount</w:t>
      </w:r>
      <w:r>
        <w:rPr>
          <w:rFonts w:ascii="Times New Roman" w:eastAsia="Calibri" w:hAnsi="Times New Roman"/>
          <w:kern w:val="0"/>
        </w:rPr>
        <w:t>.</w:t>
      </w:r>
    </w:p>
    <w:p w14:paraId="52FBF825">
      <w:pPr>
        <w:pStyle w:val="style0"/>
        <w:spacing w:before="0" w:beforeAutospacing="false" w:lineRule="auto" w:line="240"/>
        <w:ind w:left="720" w:firstLine="72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    </w:t>
      </w:r>
      <w:r>
        <w:rPr>
          <w:rFonts w:ascii="Times New Roman" w:eastAsia="Calibri" w:hAnsi="Times New Roman"/>
          <w:kern w:val="0"/>
        </w:rPr>
        <w:t xml:space="preserve"> </w:t>
      </w:r>
      <w:r>
        <w:rPr>
          <w:rFonts w:ascii="Times New Roman" w:eastAsia="Calibri" w:hAnsi="Times New Roman"/>
          <w:kern w:val="0"/>
        </w:rPr>
        <w:t xml:space="preserve"> 9th   Cash sales shs. 100,000</w:t>
      </w:r>
    </w:p>
    <w:p w14:paraId="276B78A3">
      <w:pPr>
        <w:pStyle w:val="style0"/>
        <w:spacing w:before="0" w:beforeAutospacing="false" w:lineRule="auto" w:line="240"/>
        <w:ind w:left="720" w:firstLine="72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    </w:t>
      </w:r>
      <w:r>
        <w:rPr>
          <w:rFonts w:ascii="Times New Roman" w:eastAsia="Calibri" w:hAnsi="Times New Roman"/>
          <w:kern w:val="0"/>
        </w:rPr>
        <w:t>10th   Paid for wages shs. 20,000 by cash and electricity shs.10,000 by cheque.</w:t>
      </w:r>
    </w:p>
    <w:p w14:paraId="60FFCCD8">
      <w:pPr>
        <w:pStyle w:val="style0"/>
        <w:spacing w:before="0" w:beforeAutospacing="false" w:lineRule="auto" w:line="240"/>
        <w:ind w:left="720" w:firstLine="72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kern w:val="0"/>
        </w:rPr>
        <w:t xml:space="preserve">    </w:t>
      </w:r>
      <w:r>
        <w:rPr>
          <w:rFonts w:ascii="Times New Roman" w:eastAsia="Calibri" w:hAnsi="Times New Roman"/>
          <w:kern w:val="0"/>
        </w:rPr>
        <w:t xml:space="preserve">11th </w:t>
      </w:r>
      <w:r>
        <w:rPr>
          <w:rFonts w:ascii="Times New Roman" w:eastAsia="Calibri" w:hAnsi="Times New Roman"/>
          <w:kern w:val="0"/>
        </w:rPr>
        <w:t>Deposited all</w:t>
      </w:r>
      <w:r>
        <w:rPr>
          <w:rFonts w:ascii="Times New Roman" w:eastAsia="Calibri" w:hAnsi="Times New Roman"/>
          <w:kern w:val="0"/>
        </w:rPr>
        <w:t xml:space="preserve"> the cash in hand into the bank account.</w:t>
      </w:r>
    </w:p>
    <w:p w14:paraId="50626D2F">
      <w:pPr>
        <w:pStyle w:val="style0"/>
        <w:spacing w:before="0" w:beforeAutospacing="false" w:lineRule="auto" w:line="240"/>
        <w:ind w:left="720" w:firstLine="720"/>
        <w:rPr>
          <w:rFonts w:ascii="Times New Roman" w:eastAsia="Calibri" w:hAnsi="Times New Roman"/>
          <w:kern w:val="0"/>
        </w:rPr>
      </w:pPr>
      <w:r>
        <w:rPr>
          <w:rFonts w:ascii="Times New Roman" w:eastAsia="Calibri" w:hAnsi="Times New Roman"/>
          <w:b/>
          <w:i/>
          <w:kern w:val="0"/>
        </w:rPr>
        <w:t xml:space="preserve">      Required: </w:t>
      </w:r>
      <w:r>
        <w:rPr>
          <w:rFonts w:ascii="Times New Roman" w:eastAsia="Calibri" w:hAnsi="Times New Roman"/>
          <w:kern w:val="0"/>
        </w:rPr>
        <w:t xml:space="preserve">Prepare a three column cash book duly balanced  </w:t>
      </w:r>
      <w:r>
        <w:rPr>
          <w:rFonts w:ascii="Times New Roman" w:eastAsia="Calibri" w:hAnsi="Times New Roman"/>
          <w:kern w:val="0"/>
        </w:rPr>
        <w:tab/>
      </w:r>
      <w:r>
        <w:rPr>
          <w:rFonts w:ascii="Times New Roman" w:eastAsia="Calibri" w:hAnsi="Times New Roman"/>
          <w:kern w:val="0"/>
        </w:rPr>
        <w:t xml:space="preserve">(10marks) </w:t>
      </w:r>
    </w:p>
    <w:p w14:paraId="6B03816F">
      <w:pPr>
        <w:pStyle w:val="style0"/>
        <w:spacing w:after="0" w:lineRule="auto" w:line="240"/>
        <w:rPr>
          <w:rFonts w:ascii="Times New Roman" w:eastAsia="Calibri" w:hAnsi="Times New Roman"/>
        </w:rPr>
      </w:pPr>
      <w:r>
        <w:rPr>
          <w:rFonts w:ascii="Times New Roman" w:hAnsi="Times New Roman"/>
          <w:kern w:val="0"/>
        </w:rPr>
        <w:t xml:space="preserve">    </w:t>
      </w:r>
      <w:r>
        <w:rPr>
          <w:rFonts w:ascii="Times New Roman" w:eastAsia="Calibri" w:hAnsi="Times New Roman"/>
        </w:rPr>
        <w:t>b) E</w:t>
      </w:r>
      <w:r>
        <w:rPr>
          <w:rFonts w:ascii="Times New Roman" w:eastAsia="Calibri" w:hAnsi="Times New Roman"/>
        </w:rPr>
        <w:t xml:space="preserve">xplain five function of the central </w:t>
      </w:r>
      <w:r>
        <w:rPr>
          <w:rFonts w:ascii="Times New Roman" w:eastAsia="Calibri" w:hAnsi="Times New Roman"/>
        </w:rPr>
        <w:t xml:space="preserve">Bank </w:t>
      </w:r>
      <w:r>
        <w:rPr>
          <w:rFonts w:ascii="Times New Roman" w:eastAsia="Calibri" w:hAnsi="Times New Roman"/>
        </w:rPr>
        <w:t xml:space="preserve">of </w:t>
      </w:r>
      <w:r>
        <w:rPr>
          <w:rFonts w:ascii="Times New Roman" w:eastAsia="Calibri" w:hAnsi="Times New Roman"/>
        </w:rPr>
        <w:t>Kenya.</w:t>
      </w:r>
      <w:r>
        <w:rPr>
          <w:rFonts w:ascii="Times New Roman" w:eastAsia="Calibri" w:hAnsi="Times New Roman"/>
        </w:rPr>
        <w:t xml:space="preserve">          </w:t>
      </w:r>
      <w:r>
        <w:rPr>
          <w:rFonts w:ascii="Times New Roman" w:eastAsia="Calibri" w:hAnsi="Times New Roman"/>
        </w:rPr>
        <w:t>(10marks)</w:t>
      </w:r>
    </w:p>
    <w:p w14:paraId="0089659B">
      <w:pPr>
        <w:pStyle w:val="style0"/>
        <w:spacing w:after="0" w:lineRule="auto" w:line="24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4</w:t>
      </w:r>
      <w:r>
        <w:rPr>
          <w:rFonts w:ascii="Times New Roman" w:eastAsia="Calibri" w:hAnsi="Times New Roman"/>
        </w:rPr>
        <w:t>a) E</w:t>
      </w:r>
      <w:r>
        <w:rPr>
          <w:rFonts w:ascii="Times New Roman" w:eastAsia="Calibri" w:hAnsi="Times New Roman"/>
        </w:rPr>
        <w:t>xplain five differences between public ltd company a</w:t>
      </w:r>
      <w:r>
        <w:rPr>
          <w:rFonts w:ascii="Times New Roman" w:eastAsia="Calibri" w:hAnsi="Times New Roman"/>
        </w:rPr>
        <w:t xml:space="preserve">nd partnership form of </w:t>
      </w:r>
      <w:r>
        <w:rPr>
          <w:rFonts w:ascii="Times New Roman" w:eastAsia="Calibri" w:hAnsi="Times New Roman"/>
        </w:rPr>
        <w:t>business.</w:t>
      </w:r>
      <w:r>
        <w:rPr>
          <w:rFonts w:ascii="Times New Roman" w:eastAsia="Calibri" w:hAnsi="Times New Roman"/>
        </w:rPr>
        <w:t>(</w:t>
      </w:r>
      <w:r>
        <w:rPr>
          <w:rFonts w:ascii="Times New Roman" w:eastAsia="Calibri" w:hAnsi="Times New Roman"/>
        </w:rPr>
        <w:t>10marks)</w:t>
      </w:r>
    </w:p>
    <w:p w14:paraId="320B9C8A">
      <w:pPr>
        <w:pStyle w:val="style0"/>
        <w:tabs>
          <w:tab w:val="left" w:leader="none" w:pos="851"/>
        </w:tabs>
        <w:spacing w:after="0" w:lineRule="auto" w:line="240"/>
        <w:ind w:left="426" w:hanging="426"/>
        <w:rPr>
          <w:rFonts w:ascii="Times New Roman" w:eastAsia="DengXian" w:hAnsi="Times New Roman"/>
        </w:rPr>
      </w:pPr>
      <w:r>
        <w:rPr>
          <w:rFonts w:ascii="Times New Roman" w:eastAsia="DengXian" w:hAnsi="Times New Roman"/>
          <w:sz w:val="18"/>
          <w:szCs w:val="18"/>
        </w:rPr>
        <w:t xml:space="preserve">  </w:t>
      </w:r>
      <w:r>
        <w:rPr>
          <w:rFonts w:ascii="Times New Roman" w:eastAsia="DengXian" w:hAnsi="Times New Roman"/>
        </w:rPr>
        <w:t>b)</w:t>
      </w:r>
      <w:r>
        <w:rPr>
          <w:rFonts w:ascii="Times New Roman" w:eastAsia="DengXian" w:hAnsi="Times New Roman"/>
        </w:rPr>
        <w:t xml:space="preserve"> Discuss</w:t>
      </w:r>
      <w:r>
        <w:rPr>
          <w:rFonts w:ascii="Times New Roman" w:eastAsia="DengXian" w:hAnsi="Times New Roman"/>
        </w:rPr>
        <w:t xml:space="preserve"> any </w:t>
      </w:r>
      <w:r>
        <w:rPr>
          <w:rFonts w:ascii="Times New Roman" w:eastAsia="DengXian" w:hAnsi="Times New Roman"/>
          <w:b/>
        </w:rPr>
        <w:t>five</w:t>
      </w:r>
      <w:r>
        <w:rPr>
          <w:rFonts w:ascii="Times New Roman" w:eastAsia="DengXian" w:hAnsi="Times New Roman"/>
        </w:rPr>
        <w:t xml:space="preserve"> negative effects of trade</w:t>
      </w:r>
      <w:r>
        <w:rPr>
          <w:rFonts w:ascii="Times New Roman" w:eastAsia="DengXian" w:hAnsi="Times New Roman"/>
        </w:rPr>
        <w:t xml:space="preserve"> restrictions to a country. </w:t>
      </w:r>
      <w:r>
        <w:rPr>
          <w:rFonts w:ascii="Times New Roman" w:eastAsia="DengXian" w:hAnsi="Times New Roman"/>
        </w:rPr>
        <w:t>(10 m</w:t>
      </w:r>
      <w:r>
        <w:rPr>
          <w:rFonts w:ascii="Times New Roman" w:eastAsia="DengXian" w:hAnsi="Times New Roman"/>
        </w:rPr>
        <w:t>ar</w:t>
      </w:r>
      <w:r>
        <w:rPr>
          <w:rFonts w:ascii="Times New Roman" w:eastAsia="DengXian" w:hAnsi="Times New Roman"/>
        </w:rPr>
        <w:t>ks)</w:t>
      </w:r>
    </w:p>
    <w:p w14:paraId="02811A94">
      <w:pPr>
        <w:pStyle w:val="style0"/>
        <w:tabs>
          <w:tab w:val="left" w:leader="none" w:pos="851"/>
        </w:tabs>
        <w:spacing w:after="0" w:lineRule="auto" w:line="240"/>
        <w:ind w:left="426" w:hanging="426"/>
        <w:rPr>
          <w:rFonts w:ascii="Times New Roman" w:eastAsia="DengXian" w:hAnsi="Times New Roman"/>
          <w:kern w:val="0"/>
        </w:rPr>
      </w:pPr>
    </w:p>
    <w:p w14:paraId="2DE54079">
      <w:pPr>
        <w:pStyle w:val="style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 xml:space="preserve">5a. Mwangi Wholesalers intends to construct a warehouse.  Explain five measures that </w:t>
      </w:r>
    </w:p>
    <w:p w14:paraId="4EE73398">
      <w:pPr>
        <w:pStyle w:val="style0"/>
        <w:spacing w:after="0"/>
        <w:rPr>
          <w:rFonts w:ascii="Times New Roman" w:hAnsi="Times New Roman"/>
          <w:kern w:val="0"/>
        </w:rPr>
      </w:pPr>
      <w:r>
        <w:rPr>
          <w:rFonts w:ascii="Times New Roman" w:hAnsi="Times New Roman"/>
          <w:kern w:val="0"/>
        </w:rPr>
        <w:t xml:space="preserve">Mwangi wholesalers should take to ensure smooth functioning of the warehouse. </w:t>
      </w:r>
      <w:r>
        <w:rPr>
          <w:rFonts w:ascii="Times New Roman" w:hAnsi="Times New Roman"/>
          <w:kern w:val="0"/>
        </w:rPr>
        <w:tab/>
      </w:r>
      <w:r>
        <w:rPr>
          <w:rFonts w:ascii="Times New Roman" w:hAnsi="Times New Roman"/>
          <w:kern w:val="0"/>
        </w:rPr>
        <w:t>(10 marks)</w:t>
      </w:r>
    </w:p>
    <w:p w14:paraId="16B327F3">
      <w:pPr>
        <w:pStyle w:val="style0"/>
        <w:spacing w:after="200" w:lineRule="auto" w:line="240"/>
        <w:rPr>
          <w:rFonts w:ascii="Times New Roman" w:eastAsia="DengXian" w:hAnsi="Times New Roman"/>
          <w:sz w:val="20"/>
          <w:szCs w:val="20"/>
        </w:rPr>
      </w:pPr>
    </w:p>
    <w:p w14:paraId="72104946">
      <w:pPr>
        <w:pStyle w:val="style0"/>
        <w:spacing w:after="200" w:lineRule="auto" w:line="240"/>
        <w:rPr>
          <w:rFonts w:ascii="Times New Roman" w:eastAsia="Calibri" w:hAnsi="Times New Roman"/>
        </w:rPr>
      </w:pPr>
      <w:r>
        <w:rPr>
          <w:rFonts w:ascii="Times New Roman" w:eastAsia="DengXian" w:hAnsi="Times New Roman"/>
        </w:rPr>
        <w:t>5b</w:t>
      </w:r>
      <w:r>
        <w:rPr>
          <w:rFonts w:ascii="Times New Roman" w:eastAsia="DengXian" w:hAnsi="Times New Roman"/>
        </w:rPr>
        <w:t xml:space="preserve">. </w:t>
      </w:r>
      <w:r>
        <w:rPr>
          <w:rFonts w:ascii="Times New Roman" w:eastAsia="DengXian" w:hAnsi="Times New Roman"/>
        </w:rPr>
        <w:t>The table below shows demand and supply schedules for a product A in a week.</w:t>
      </w:r>
    </w:p>
    <w:tbl>
      <w:tblPr>
        <w:tblStyle w:val="style154"/>
        <w:tblW w:w="6690" w:type="dxa"/>
        <w:tblInd w:w="535" w:type="dxa"/>
        <w:tblLook w:val="04A0" w:firstRow="1" w:lastRow="0" w:firstColumn="1" w:lastColumn="0" w:noHBand="0" w:noVBand="1"/>
      </w:tblPr>
      <w:tblGrid>
        <w:gridCol w:w="2012"/>
        <w:gridCol w:w="2268"/>
        <w:gridCol w:w="2410"/>
      </w:tblGrid>
      <w:tr w14:paraId="7A3488AE">
        <w:trPr/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804E0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b/>
                <w:bCs/>
                <w:sz w:val="22"/>
                <w:szCs w:val="22"/>
              </w:rPr>
              <w:t xml:space="preserve">Price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00EB7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b/>
                <w:bCs/>
                <w:sz w:val="22"/>
                <w:szCs w:val="22"/>
              </w:rPr>
              <w:t xml:space="preserve">Quantity demanded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180BC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b/>
                <w:bCs/>
                <w:sz w:val="22"/>
                <w:szCs w:val="22"/>
              </w:rPr>
              <w:t>Quantity supplied</w:t>
            </w:r>
          </w:p>
        </w:tc>
      </w:tr>
      <w:tr w14:paraId="5E7CEE8C">
        <w:tblPrEx/>
        <w:trPr/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C79FD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450</w:t>
            </w:r>
          </w:p>
          <w:p w14:paraId="7890C5A2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375</w:t>
            </w:r>
          </w:p>
          <w:p w14:paraId="64FAD92D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300</w:t>
            </w:r>
          </w:p>
          <w:p w14:paraId="066A80F9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250</w:t>
            </w:r>
          </w:p>
          <w:p w14:paraId="3EE279F8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200</w:t>
            </w:r>
          </w:p>
          <w:p w14:paraId="116DEAB3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150</w:t>
            </w:r>
          </w:p>
          <w:p w14:paraId="40D19311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100</w:t>
            </w:r>
          </w:p>
          <w:p w14:paraId="4303DC4D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749BF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10</w:t>
            </w:r>
          </w:p>
          <w:p w14:paraId="2C44DAB6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20</w:t>
            </w:r>
          </w:p>
          <w:p w14:paraId="6887460A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30</w:t>
            </w:r>
          </w:p>
          <w:p w14:paraId="2896EA3E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40</w:t>
            </w:r>
          </w:p>
          <w:p w14:paraId="40A5029F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50</w:t>
            </w:r>
          </w:p>
          <w:p w14:paraId="15626D26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60</w:t>
            </w:r>
          </w:p>
          <w:p w14:paraId="7C02070B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70</w:t>
            </w:r>
          </w:p>
          <w:p w14:paraId="74D532B2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6C0B0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80</w:t>
            </w:r>
          </w:p>
          <w:p w14:paraId="481AFAAD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70</w:t>
            </w:r>
          </w:p>
          <w:p w14:paraId="4E0F976A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60</w:t>
            </w:r>
          </w:p>
          <w:p w14:paraId="47308BCF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55</w:t>
            </w:r>
          </w:p>
          <w:p w14:paraId="2C7056EC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50</w:t>
            </w:r>
          </w:p>
          <w:p w14:paraId="6CC36397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40</w:t>
            </w:r>
          </w:p>
          <w:p w14:paraId="1ED0791D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30</w:t>
            </w:r>
          </w:p>
          <w:p w14:paraId="3EC31EAF">
            <w:pPr>
              <w:pStyle w:val="style179"/>
              <w:tabs>
                <w:tab w:val="left" w:leader="none" w:pos="851"/>
              </w:tabs>
              <w:ind w:left="426" w:hanging="426"/>
              <w:rPr>
                <w:rFonts w:ascii="Times New Roman" w:eastAsia="DengXian" w:hAnsi="Times New Roman"/>
                <w:sz w:val="22"/>
                <w:szCs w:val="22"/>
              </w:rPr>
            </w:pPr>
            <w:r>
              <w:rPr>
                <w:rFonts w:ascii="Times New Roman" w:eastAsia="DengXian" w:hAnsi="Times New Roman"/>
                <w:sz w:val="22"/>
                <w:szCs w:val="22"/>
              </w:rPr>
              <w:t>10</w:t>
            </w:r>
          </w:p>
        </w:tc>
      </w:tr>
    </w:tbl>
    <w:p w14:paraId="79D85BEE">
      <w:pPr>
        <w:pStyle w:val="style179"/>
        <w:tabs>
          <w:tab w:val="left" w:leader="none" w:pos="851"/>
        </w:tabs>
        <w:spacing w:after="0"/>
        <w:ind w:left="0"/>
        <w:rPr>
          <w:rFonts w:ascii="Times New Roman" w:eastAsia="DengXian" w:hAnsi="Times New Roman"/>
        </w:rPr>
      </w:pPr>
      <w:r>
        <w:rPr>
          <w:rFonts w:ascii="Times New Roman" w:eastAsia="DengXian" w:hAnsi="Times New Roman"/>
        </w:rPr>
        <w:t>D</w:t>
      </w:r>
      <w:r>
        <w:rPr>
          <w:rFonts w:ascii="Times New Roman" w:eastAsia="DengXian" w:hAnsi="Times New Roman"/>
        </w:rPr>
        <w:t>raw the demand curve and the supply curve showing excess demand and excess supply of the product.</w:t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 xml:space="preserve">                                                      </w:t>
      </w:r>
      <w:r>
        <w:rPr>
          <w:rFonts w:ascii="Times New Roman" w:eastAsia="DengXian" w:hAnsi="Times New Roman"/>
        </w:rPr>
        <w:t>(10m</w:t>
      </w:r>
      <w:r>
        <w:rPr>
          <w:rFonts w:ascii="Times New Roman" w:eastAsia="DengXian" w:hAnsi="Times New Roman"/>
        </w:rPr>
        <w:t>ar</w:t>
      </w:r>
      <w:r>
        <w:rPr>
          <w:rFonts w:ascii="Times New Roman" w:eastAsia="DengXian" w:hAnsi="Times New Roman"/>
        </w:rPr>
        <w:t>ks)</w:t>
      </w:r>
      <w:r>
        <w:rPr>
          <w:rFonts w:ascii="Times New Roman" w:eastAsia="DengXian" w:hAnsi="Times New Roman"/>
        </w:rPr>
        <w:tab/>
      </w:r>
    </w:p>
    <w:p w14:paraId="7C4BA8F3">
      <w:pPr>
        <w:pStyle w:val="style0"/>
        <w:tabs>
          <w:tab w:val="left" w:leader="none" w:pos="851"/>
        </w:tabs>
        <w:spacing w:after="0"/>
        <w:rPr>
          <w:rFonts w:ascii="Times New Roman" w:eastAsia="DengXian" w:hAnsi="Times New Roman"/>
          <w:kern w:val="0"/>
        </w:rPr>
      </w:pPr>
      <w:r>
        <w:rPr>
          <w:rFonts w:ascii="Times New Roman" w:eastAsia="DengXian" w:hAnsi="Times New Roman"/>
        </w:rPr>
        <w:t>6a) Explain the</w:t>
      </w:r>
      <w:r>
        <w:rPr>
          <w:rFonts w:ascii="Times New Roman" w:eastAsia="DengXian" w:hAnsi="Times New Roman"/>
          <w:b/>
        </w:rPr>
        <w:t xml:space="preserve"> five</w:t>
      </w:r>
      <w:r>
        <w:rPr>
          <w:rFonts w:ascii="Times New Roman" w:eastAsia="DengXian" w:hAnsi="Times New Roman"/>
        </w:rPr>
        <w:t xml:space="preserve"> reasons that would make it necessary for the government to promote entrepreneurship in Kenya.</w:t>
      </w:r>
      <w:r>
        <w:rPr>
          <w:rFonts w:ascii="Times New Roman" w:eastAsia="DengXian" w:hAnsi="Times New Roman"/>
        </w:rPr>
        <w:t xml:space="preserve"> </w:t>
      </w:r>
      <w:r>
        <w:rPr>
          <w:rFonts w:ascii="Times New Roman" w:eastAsia="DengXian" w:hAnsi="Times New Roman"/>
        </w:rPr>
        <w:t>(8marks)</w:t>
      </w:r>
    </w:p>
    <w:p w14:paraId="7D9D7D44">
      <w:pPr>
        <w:pStyle w:val="style0"/>
        <w:tabs>
          <w:tab w:val="left" w:leader="none" w:pos="851"/>
        </w:tabs>
        <w:spacing w:after="0"/>
        <w:rPr>
          <w:rFonts w:ascii="Times New Roman" w:eastAsia="DengXian" w:hAnsi="Times New Roman"/>
          <w:kern w:val="0"/>
        </w:rPr>
      </w:pPr>
      <w:r>
        <w:rPr>
          <w:rFonts w:ascii="Times New Roman" w:eastAsia="DengXian" w:hAnsi="Times New Roman"/>
        </w:rPr>
        <w:t>6</w:t>
      </w:r>
      <w:r>
        <w:rPr>
          <w:rFonts w:ascii="Times New Roman" w:eastAsia="DengXian" w:hAnsi="Times New Roman"/>
        </w:rPr>
        <w:t>b) The</w:t>
      </w:r>
      <w:r>
        <w:rPr>
          <w:rFonts w:ascii="Times New Roman" w:eastAsia="DengXian" w:hAnsi="Times New Roman"/>
        </w:rPr>
        <w:t xml:space="preserve"> following trial balance was extracted from the ledgers of Assiaya’s electronics business on 30th April 2010.</w:t>
      </w:r>
    </w:p>
    <w:p w14:paraId="1DDB97CF">
      <w:pPr>
        <w:pStyle w:val="style0"/>
        <w:tabs>
          <w:tab w:val="left" w:leader="none" w:pos="851"/>
        </w:tabs>
        <w:spacing w:before="0" w:beforeAutospacing="false" w:after="0" w:lineRule="auto" w:line="240"/>
        <w:ind w:left="426" w:hanging="426"/>
        <w:rPr>
          <w:rFonts w:ascii="Times New Roman" w:eastAsia="DengXian" w:hAnsi="Times New Roman"/>
          <w:b/>
        </w:rPr>
      </w:pP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>Assiaya’s Electronics Business</w:t>
      </w:r>
    </w:p>
    <w:p w14:paraId="0C5BAEA7">
      <w:pPr>
        <w:pStyle w:val="style0"/>
        <w:tabs>
          <w:tab w:val="left" w:leader="none" w:pos="851"/>
        </w:tabs>
        <w:spacing w:before="0" w:beforeAutospacing="false" w:after="0" w:lineRule="auto" w:line="240"/>
        <w:ind w:left="426" w:hanging="426"/>
        <w:rPr>
          <w:rFonts w:ascii="Times New Roman" w:eastAsia="DengXian" w:hAnsi="Times New Roman"/>
          <w:b/>
        </w:rPr>
      </w:pP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 xml:space="preserve">           Trial Balance</w:t>
      </w:r>
    </w:p>
    <w:p w14:paraId="3447F6F7">
      <w:pPr>
        <w:pStyle w:val="style0"/>
        <w:tabs>
          <w:tab w:val="left" w:leader="none" w:pos="851"/>
        </w:tabs>
        <w:spacing w:before="0" w:beforeAutospacing="false" w:after="0" w:lineRule="auto" w:line="240"/>
        <w:ind w:left="426" w:hanging="426"/>
        <w:rPr>
          <w:rFonts w:ascii="Times New Roman" w:eastAsia="DengXian" w:hAnsi="Times New Roman"/>
          <w:b/>
        </w:rPr>
      </w:pP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  <w:b/>
        </w:rPr>
        <w:t xml:space="preserve">  As at 30th April 2010</w:t>
      </w:r>
    </w:p>
    <w:tbl>
      <w:tblPr>
        <w:tblStyle w:val="style154"/>
        <w:tblW w:w="0" w:type="auto"/>
        <w:tblInd w:w="1526" w:type="dxa"/>
        <w:tblLook w:val="04A0" w:firstRow="1" w:lastRow="0" w:firstColumn="1" w:lastColumn="0" w:noHBand="0" w:noVBand="1"/>
      </w:tblPr>
      <w:tblGrid>
        <w:gridCol w:w="2693"/>
        <w:gridCol w:w="1843"/>
        <w:gridCol w:w="1984"/>
      </w:tblGrid>
      <w:tr w14:paraId="2AFACE7C"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A2158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  <w:b/>
              </w:rPr>
            </w:pPr>
            <w:r>
              <w:rPr>
                <w:rFonts w:ascii="Times New Roman" w:eastAsia="DengXian" w:hAnsi="Times New Roman"/>
                <w:b/>
              </w:rPr>
              <w:t>Details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E0EFA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  <w:b/>
              </w:rPr>
            </w:pPr>
            <w:r>
              <w:rPr>
                <w:rFonts w:ascii="Times New Roman" w:eastAsia="DengXian" w:hAnsi="Times New Roman"/>
                <w:b/>
              </w:rPr>
              <w:t>DR (shs)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156C6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  <w:b/>
              </w:rPr>
            </w:pPr>
            <w:r>
              <w:rPr>
                <w:rFonts w:ascii="Times New Roman" w:eastAsia="DengXian" w:hAnsi="Times New Roman"/>
                <w:b/>
              </w:rPr>
              <w:t>CR (Shs)</w:t>
            </w:r>
          </w:p>
        </w:tc>
      </w:tr>
      <w:tr w14:paraId="22CAB34C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03BBE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Equipment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0D9EA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90000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C373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</w:tr>
      <w:tr w14:paraId="114F7869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D3E01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Motor Vehicle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08C93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250000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9F92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</w:tr>
      <w:tr w14:paraId="1EA23088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B1BDA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Sales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4D83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29A32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320000</w:t>
            </w:r>
          </w:p>
        </w:tc>
      </w:tr>
      <w:tr w14:paraId="799B170D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C8601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Returns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DC1D5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12000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1F0AD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34500</w:t>
            </w:r>
          </w:p>
        </w:tc>
      </w:tr>
      <w:tr w14:paraId="7B10C792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057BD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Purchases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2DDFA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160000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A45F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</w:tr>
      <w:tr w14:paraId="40546C2D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51E01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Stock 1/5/2009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CF0D8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86400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5832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</w:tr>
      <w:tr w14:paraId="66367042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D76A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Electricity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2A18C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12900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5FDD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</w:tr>
      <w:tr w14:paraId="313EB752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D7F0C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Rent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DEDA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18300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35D4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</w:tr>
      <w:tr w14:paraId="4E24074C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8C33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Discounts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E4EFB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16000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8AD7A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19300</w:t>
            </w:r>
          </w:p>
        </w:tc>
      </w:tr>
      <w:tr w14:paraId="692A23F2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D09D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Salaries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8075A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20000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EC3F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</w:tr>
      <w:tr w14:paraId="24ED0CAA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1ECE2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Insurance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95825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14500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4633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</w:tr>
      <w:tr w14:paraId="52FE51E2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B8C3B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Cash at Bank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F8F4C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34500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249C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</w:tr>
      <w:tr w14:paraId="37AF03B7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82372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Debtors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485CF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63000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354A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</w:tr>
      <w:tr w14:paraId="1938C92C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E6749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Capital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3343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45FB8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374400</w:t>
            </w:r>
          </w:p>
        </w:tc>
      </w:tr>
      <w:tr w14:paraId="06AEF9E9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A60B8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Creditors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547B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E99CB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</w:rPr>
            </w:pPr>
            <w:r>
              <w:rPr>
                <w:rFonts w:ascii="Times New Roman" w:eastAsia="DengXian" w:hAnsi="Times New Roman"/>
              </w:rPr>
              <w:t>29400</w:t>
            </w:r>
          </w:p>
        </w:tc>
      </w:tr>
      <w:tr w14:paraId="63EB0AA6">
        <w:tblPrEx/>
        <w:trPr/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1F1D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4493E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  <w:b/>
              </w:rPr>
            </w:pPr>
            <w:r>
              <w:rPr>
                <w:rFonts w:ascii="Times New Roman" w:eastAsia="DengXian" w:hAnsi="Times New Roman"/>
                <w:b/>
              </w:rPr>
              <w:t>777600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AA1B8">
            <w:pPr>
              <w:pStyle w:val="style0"/>
              <w:tabs>
                <w:tab w:val="left" w:leader="none" w:pos="851"/>
              </w:tabs>
              <w:spacing w:before="0" w:beforeAutospacing="false" w:lineRule="auto" w:line="240"/>
              <w:ind w:left="426" w:hanging="426"/>
              <w:rPr>
                <w:rFonts w:ascii="Times New Roman" w:eastAsia="DengXian" w:hAnsi="Times New Roman"/>
                <w:b/>
              </w:rPr>
            </w:pPr>
            <w:r>
              <w:rPr>
                <w:rFonts w:ascii="Times New Roman" w:eastAsia="DengXian" w:hAnsi="Times New Roman"/>
                <w:b/>
              </w:rPr>
              <w:t>777600</w:t>
            </w:r>
          </w:p>
        </w:tc>
      </w:tr>
    </w:tbl>
    <w:p w14:paraId="4B047758">
      <w:pPr>
        <w:pStyle w:val="style0"/>
        <w:tabs>
          <w:tab w:val="left" w:leader="none" w:pos="851"/>
        </w:tabs>
        <w:spacing w:before="0" w:beforeAutospacing="false" w:after="0" w:lineRule="auto" w:line="240"/>
        <w:ind w:left="426" w:hanging="426"/>
        <w:rPr>
          <w:rFonts w:ascii="Times New Roman" w:eastAsia="DengXian" w:hAnsi="Times New Roman"/>
        </w:rPr>
      </w:pPr>
      <w:r>
        <w:rPr>
          <w:rFonts w:ascii="Times New Roman" w:eastAsia="DengXian" w:hAnsi="Times New Roman"/>
          <w:b/>
        </w:rPr>
        <w:tab/>
      </w:r>
      <w:r>
        <w:rPr>
          <w:rFonts w:ascii="Times New Roman" w:eastAsia="DengXian" w:hAnsi="Times New Roman"/>
        </w:rPr>
        <w:t>Stock of 30th April 2010 was valued at ksh. 77000.</w:t>
      </w:r>
    </w:p>
    <w:p w14:paraId="05633A2C">
      <w:pPr>
        <w:pStyle w:val="style0"/>
        <w:tabs>
          <w:tab w:val="left" w:leader="none" w:pos="851"/>
        </w:tabs>
        <w:spacing w:before="0" w:beforeAutospacing="false" w:after="0" w:lineRule="auto" w:line="240"/>
        <w:ind w:left="426" w:hanging="426"/>
        <w:rPr>
          <w:rFonts w:ascii="Times New Roman" w:eastAsia="DengXian" w:hAnsi="Times New Roman"/>
        </w:rPr>
      </w:pP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>Prepare the following:</w:t>
      </w:r>
    </w:p>
    <w:p w14:paraId="4ABB5D3C">
      <w:pPr>
        <w:pStyle w:val="style179"/>
        <w:numPr>
          <w:ilvl w:val="0"/>
          <w:numId w:val="5"/>
        </w:numPr>
        <w:tabs>
          <w:tab w:val="left" w:leader="none" w:pos="851"/>
        </w:tabs>
        <w:spacing w:before="0" w:beforeAutospacing="false" w:after="0" w:lineRule="auto" w:line="240"/>
        <w:ind w:left="426" w:hanging="426"/>
        <w:rPr>
          <w:rFonts w:ascii="Times New Roman" w:eastAsia="DengXian" w:hAnsi="Times New Roman"/>
        </w:rPr>
      </w:pPr>
      <w:r>
        <w:rPr>
          <w:rFonts w:ascii="Times New Roman" w:eastAsia="DengXian" w:hAnsi="Times New Roman"/>
        </w:rPr>
        <w:t>A trading profit and loss account for the year ended 30th April 2010.</w:t>
      </w:r>
    </w:p>
    <w:p w14:paraId="10F4A9EE">
      <w:pPr>
        <w:pStyle w:val="style179"/>
        <w:numPr>
          <w:ilvl w:val="0"/>
          <w:numId w:val="5"/>
        </w:numPr>
        <w:tabs>
          <w:tab w:val="left" w:leader="none" w:pos="851"/>
        </w:tabs>
        <w:spacing w:before="0" w:beforeAutospacing="false" w:after="0" w:lineRule="auto" w:line="360"/>
        <w:ind w:left="426" w:hanging="426"/>
        <w:rPr>
          <w:rFonts w:ascii="Times New Roman" w:eastAsia="DengXian" w:hAnsi="Times New Roman"/>
        </w:rPr>
      </w:pPr>
      <w:r>
        <w:rPr>
          <w:rFonts w:ascii="Times New Roman" w:eastAsia="DengXian" w:hAnsi="Times New Roman"/>
        </w:rPr>
        <w:t>A balance sheet as at 30th April 2010.</w:t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ab/>
      </w:r>
      <w:r>
        <w:rPr>
          <w:rFonts w:ascii="Times New Roman" w:eastAsia="DengXian" w:hAnsi="Times New Roman"/>
        </w:rPr>
        <w:t>(1</w:t>
      </w:r>
      <w:r>
        <w:rPr>
          <w:rFonts w:ascii="Times New Roman" w:eastAsia="DengXian" w:hAnsi="Times New Roman"/>
        </w:rPr>
        <w:t>2</w:t>
      </w:r>
      <w:r>
        <w:rPr>
          <w:rFonts w:ascii="Times New Roman" w:eastAsia="DengXian" w:hAnsi="Times New Roman"/>
        </w:rPr>
        <w:t xml:space="preserve"> m</w:t>
      </w:r>
      <w:r>
        <w:rPr>
          <w:rFonts w:ascii="Times New Roman" w:eastAsia="DengXian" w:hAnsi="Times New Roman"/>
        </w:rPr>
        <w:t>ar</w:t>
      </w:r>
      <w:r>
        <w:rPr>
          <w:rFonts w:ascii="Times New Roman" w:eastAsia="DengXian" w:hAnsi="Times New Roman"/>
        </w:rPr>
        <w:t>ks)</w:t>
      </w:r>
    </w:p>
    <w:sectPr>
      <w:footerReference w:type="default" r:id="rId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D182948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8EBB68C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3A6EE2C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1">
    <w:nsid w:val="00000001"/>
    <w:multiLevelType w:val="multilevel"/>
    <w:tmpl w:val="C778DE9E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2">
    <w:nsid w:val="00000002"/>
    <w:multiLevelType w:val="multilevel"/>
    <w:tmpl w:val="8BA6EF00"/>
    <w:lvl w:ilvl="0">
      <w:start w:val="1"/>
      <w:numFmt w:val="lowerRoman"/>
      <w:lvlText w:val="%1."/>
      <w:lvlJc w:val="righ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3">
    <w:nsid w:val="00000003"/>
    <w:multiLevelType w:val="multilevel"/>
    <w:tmpl w:val="00F8866E"/>
    <w:lvl w:ilvl="0">
      <w:start w:val="1"/>
      <w:numFmt w:val="lowerRoman"/>
      <w:lvlText w:val="(%1)"/>
      <w:lvlJc w:val="left"/>
      <w:pPr>
        <w:ind w:left="1440" w:hanging="72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cs="Times New Roman" w:hAnsi="Times New Roman" w:hint="default"/>
      </w:rPr>
    </w:lvl>
  </w:abstractNum>
  <w:abstractNum w:abstractNumId="4">
    <w:nsid w:val="00000004"/>
    <w:multiLevelType w:val="multilevel"/>
    <w:tmpl w:val="BE043E14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 w:hAnsi="Times New Roman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54"/>
  <w:proofState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before="100" w:beforeAutospacing="true" w:lineRule="auto" w:line="276"/>
    </w:pPr>
    <w:rPr>
      <w:rFonts w:ascii="Calibri" w:cs="Times New Roman" w:eastAsia="Times New Roman" w:hAnsi="Calibri"/>
      <w:kern w:val="2"/>
      <w:sz w:val="24"/>
      <w:szCs w:val="2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basedOn w:val="style0"/>
    <w:next w:val="style157"/>
    <w:qFormat/>
    <w:uiPriority w:val="99"/>
    <w:pPr>
      <w:spacing w:after="0" w:lineRule="auto" w:line="240"/>
    </w:pPr>
    <w:rPr>
      <w:kern w:val="0"/>
      <w:sz w:val="22"/>
      <w:szCs w:val="22"/>
    </w:rPr>
  </w:style>
  <w:style w:type="paragraph" w:styleId="style179">
    <w:name w:val="List Paragraph"/>
    <w:basedOn w:val="style0"/>
    <w:next w:val="style179"/>
    <w:qFormat/>
    <w:uiPriority w:val="99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99"/>
    <w:pPr>
      <w:spacing w:after="0" w:lineRule="auto" w:line="240"/>
    </w:pPr>
    <w:rPr>
      <w:rFonts w:ascii="Times New Roman" w:cs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097">
    <w:name w:val="Header Char_bcb6708f-cea3-4d45-9641-4c7684be9a93"/>
    <w:basedOn w:val="style65"/>
    <w:next w:val="style4097"/>
    <w:link w:val="style31"/>
    <w:uiPriority w:val="99"/>
    <w:rPr>
      <w:rFonts w:ascii="Calibri" w:cs="Times New Roman" w:eastAsia="Times New Roman" w:hAnsi="Calibri"/>
      <w:kern w:val="2"/>
      <w:sz w:val="24"/>
      <w:szCs w:val="24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098">
    <w:name w:val="Footer Char_80b78be1-c0cb-45f0-bb37-42ee7af2fea6"/>
    <w:basedOn w:val="style65"/>
    <w:next w:val="style4098"/>
    <w:link w:val="style32"/>
    <w:uiPriority w:val="99"/>
    <w:rPr>
      <w:rFonts w:ascii="Calibri" w:cs="Times New Roman" w:eastAsia="Times New Roman" w:hAnsi="Calibri"/>
      <w:kern w:val="2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582</Words>
  <Pages>3</Pages>
  <Characters>2886</Characters>
  <Application>WPS Office</Application>
  <DocSecurity>0</DocSecurity>
  <Paragraphs>183</Paragraphs>
  <ScaleCrop>false</ScaleCrop>
  <LinksUpToDate>false</LinksUpToDate>
  <CharactersWithSpaces>3615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2026-07-23T09:25:02Z</dcterms:created>
  <dc:creator>Windows User</dc:creator>
  <lastModifiedBy>Infinix X669</lastModifiedBy>
  <dcterms:modified xsi:type="dcterms:W3CDTF">2026-07-23T09:25:02Z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a4fc6d05ceb84f6085dfa3882d5399bf_23</vt:lpwstr>
  </property>
</Properties>
</file>